
<file path=[Content_Types].xml><?xml version="1.0" encoding="utf-8"?>
<Types xmlns="http://schemas.openxmlformats.org/package/2006/content-types">
  <Default Extension="png" ContentType="image/png"/>
  <Default Extension="jpeg" ContentType="image/jpeg"/>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5CC5" w:rsidRPr="00895CC5" w:rsidRDefault="003A003F" w:rsidP="00895CC5">
      <w:pPr>
        <w:rPr>
          <w:sz w:val="56"/>
          <w:szCs w:val="56"/>
        </w:rPr>
      </w:pPr>
      <w:r>
        <w:rPr>
          <w:noProof/>
        </w:rPr>
        <w:pict>
          <v:shapetype id="_x0000_t202" coordsize="21600,21600" o:spt="202" path="m,l,21600r21600,l21600,xe">
            <v:stroke joinstyle="miter"/>
            <v:path gradientshapeok="t" o:connecttype="rect"/>
          </v:shapetype>
          <v:shape id="_x0000_s1060" type="#_x0000_t202" style="position:absolute;margin-left:0;margin-top:0;width:150pt;height:124.5pt;z-index:251651584;visibility:visible;mso-position-horizontal:center;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" strokecolor="window">
            <v:textbox>
              <w:txbxContent>
                <w:p w:rsidR="003A003F" w:rsidRDefault="003A003F" w:rsidP="00895CC5">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i1026" type="#_x0000_t75" style="width:122.5pt;height:114.1pt;visibility:visible">
                        <v:imagedata r:id="rId9" o:title=""/>
                      </v:shape>
                    </w:pict>
                  </w:r>
                </w:p>
              </w:txbxContent>
            </v:textbox>
          </v:shape>
        </w:pict>
      </w:r>
    </w:p>
    <w:p w:rsidR="00895CC5" w:rsidRPr="00895CC5" w:rsidRDefault="00895CC5" w:rsidP="00895CC5">
      <w:pPr>
        <w:rPr>
          <w:sz w:val="56"/>
          <w:szCs w:val="56"/>
        </w:rPr>
      </w:pPr>
    </w:p>
    <w:p w:rsidR="00895CC5" w:rsidRPr="00895CC5" w:rsidRDefault="00895CC5" w:rsidP="00895CC5">
      <w:pPr>
        <w:rPr>
          <w:sz w:val="56"/>
          <w:szCs w:val="56"/>
        </w:rPr>
      </w:pPr>
    </w:p>
    <w:p w:rsidR="00895CC5" w:rsidRPr="00895CC5" w:rsidRDefault="00895CC5" w:rsidP="00895CC5">
      <w:pPr>
        <w:rPr>
          <w:sz w:val="56"/>
          <w:szCs w:val="56"/>
        </w:rPr>
      </w:pPr>
    </w:p>
    <w:p w:rsidR="00895CC5" w:rsidRPr="00703FC1" w:rsidRDefault="00895CC5" w:rsidP="009A15DA">
      <w:pPr>
        <w:jc w:val="center"/>
        <w:rPr>
          <w:b/>
          <w:sz w:val="56"/>
          <w:szCs w:val="56"/>
        </w:rPr>
      </w:pPr>
      <w:r w:rsidRPr="00703FC1">
        <w:rPr>
          <w:b/>
          <w:sz w:val="56"/>
          <w:szCs w:val="56"/>
        </w:rPr>
        <w:t>Craven District Council</w:t>
      </w:r>
    </w:p>
    <w:p w:rsidR="00344226" w:rsidRDefault="005B7E29" w:rsidP="009A15DA">
      <w:pPr>
        <w:jc w:val="center"/>
        <w:rPr>
          <w:b/>
          <w:sz w:val="56"/>
          <w:szCs w:val="56"/>
        </w:rPr>
      </w:pPr>
      <w:r>
        <w:rPr>
          <w:b/>
          <w:sz w:val="56"/>
          <w:szCs w:val="56"/>
        </w:rPr>
        <w:t xml:space="preserve">Annual </w:t>
      </w:r>
      <w:r w:rsidR="00895CC5" w:rsidRPr="00703FC1">
        <w:rPr>
          <w:b/>
          <w:sz w:val="56"/>
          <w:szCs w:val="56"/>
        </w:rPr>
        <w:t xml:space="preserve">Equality Report </w:t>
      </w:r>
      <w:r w:rsidR="00782C3A">
        <w:rPr>
          <w:b/>
          <w:sz w:val="56"/>
          <w:szCs w:val="56"/>
        </w:rPr>
        <w:t>2017-18</w:t>
      </w:r>
    </w:p>
    <w:p w:rsidR="00895CC5" w:rsidRPr="00703FC1" w:rsidRDefault="00895CC5" w:rsidP="00895CC5">
      <w:pPr>
        <w:rPr>
          <w:b/>
          <w:sz w:val="56"/>
          <w:szCs w:val="56"/>
        </w:rPr>
      </w:pPr>
    </w:p>
    <w:p w:rsidR="00895CC5" w:rsidRPr="00895CC5" w:rsidRDefault="00895CC5" w:rsidP="00895CC5"/>
    <w:p w:rsidR="00895CC5" w:rsidRDefault="00895CC5" w:rsidP="00895CC5">
      <w:pPr>
        <w:rPr>
          <w:i/>
        </w:rPr>
      </w:pPr>
    </w:p>
    <w:p w:rsidR="009A15DA" w:rsidRDefault="009A15DA" w:rsidP="00895CC5">
      <w:pPr>
        <w:rPr>
          <w:i/>
        </w:rPr>
      </w:pPr>
    </w:p>
    <w:p w:rsidR="009A15DA" w:rsidRDefault="009A15DA" w:rsidP="00895CC5">
      <w:pPr>
        <w:rPr>
          <w:i/>
        </w:rPr>
      </w:pPr>
    </w:p>
    <w:p w:rsidR="009A15DA" w:rsidRDefault="009A15DA" w:rsidP="00895CC5">
      <w:pPr>
        <w:rPr>
          <w:i/>
        </w:rPr>
      </w:pPr>
    </w:p>
    <w:p w:rsidR="009A15DA" w:rsidRPr="00703FC1" w:rsidRDefault="009A15DA" w:rsidP="00895CC5">
      <w:pPr>
        <w:rPr>
          <w:i/>
        </w:rPr>
      </w:pPr>
    </w:p>
    <w:p w:rsidR="00895CC5" w:rsidRPr="009A15DA" w:rsidRDefault="00703FC1" w:rsidP="009A15DA">
      <w:pPr>
        <w:jc w:val="right"/>
        <w:rPr>
          <w:b/>
          <w:sz w:val="28"/>
          <w:szCs w:val="28"/>
        </w:rPr>
      </w:pPr>
      <w:r w:rsidRPr="009A15DA">
        <w:rPr>
          <w:b/>
          <w:sz w:val="28"/>
          <w:szCs w:val="28"/>
        </w:rPr>
        <w:t xml:space="preserve">Published: </w:t>
      </w:r>
      <w:r w:rsidR="00850831">
        <w:rPr>
          <w:b/>
          <w:sz w:val="28"/>
          <w:szCs w:val="28"/>
        </w:rPr>
        <w:t>Nov</w:t>
      </w:r>
      <w:r w:rsidR="00EA10A5" w:rsidRPr="009A15DA">
        <w:rPr>
          <w:b/>
          <w:sz w:val="28"/>
          <w:szCs w:val="28"/>
        </w:rPr>
        <w:t>ember</w:t>
      </w:r>
      <w:r w:rsidR="00782C3A" w:rsidRPr="009A15DA">
        <w:rPr>
          <w:b/>
          <w:sz w:val="28"/>
          <w:szCs w:val="28"/>
        </w:rPr>
        <w:t xml:space="preserve"> 2018</w:t>
      </w:r>
      <w:r w:rsidRPr="009A15DA">
        <w:rPr>
          <w:b/>
          <w:sz w:val="28"/>
          <w:szCs w:val="28"/>
        </w:rPr>
        <w:t xml:space="preserve"> </w:t>
      </w:r>
    </w:p>
    <w:p w:rsidR="00895CC5" w:rsidRDefault="00895CC5" w:rsidP="00895CC5">
      <w:pPr>
        <w:spacing w:after="0" w:line="240" w:lineRule="auto"/>
      </w:pPr>
    </w:p>
    <w:p w:rsidR="00CC230F" w:rsidRPr="00895CC5" w:rsidRDefault="00CC230F" w:rsidP="00895CC5">
      <w:pPr>
        <w:spacing w:after="0" w:line="240" w:lineRule="auto"/>
      </w:pPr>
    </w:p>
    <w:p w:rsidR="00895CC5" w:rsidRPr="00895CC5" w:rsidRDefault="003A003F" w:rsidP="00895CC5">
      <w:pPr>
        <w:spacing w:after="0" w:line="240" w:lineRule="auto"/>
      </w:pPr>
      <w:r>
        <w:rPr>
          <w:noProof/>
        </w:rPr>
        <w:pict>
          <v:shape id="Text Box 2" o:spid="_x0000_s1059" type="#_x0000_t202" style="position:absolute;margin-left:-12.75pt;margin-top:8.05pt;width:298.5pt;height:182.25pt;z-index:2516505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" strokecolor="window">
            <v:textbox>
              <w:txbxContent>
                <w:p w:rsidR="003A003F" w:rsidRDefault="003A003F" w:rsidP="00895CC5">
                  <w:r>
                    <w:rPr>
                      <w:noProof/>
                    </w:rPr>
                    <w:pict>
                      <v:shape id="Picture 8" o:spid="_x0000_i1028" type="#_x0000_t75" style="width:277.7pt;height:148.7pt;visibility:visible">
                        <v:imagedata r:id="rId10" o:title=""/>
                      </v:shape>
                    </w:pict>
                  </w:r>
                </w:p>
              </w:txbxContent>
            </v:textbox>
          </v:shape>
        </w:pict>
      </w:r>
    </w:p>
    <w:p w:rsidR="00895CC5" w:rsidRPr="00895CC5" w:rsidRDefault="00895CC5" w:rsidP="00895CC5">
      <w:pPr>
        <w:spacing w:after="0" w:line="240" w:lineRule="auto"/>
      </w:pPr>
    </w:p>
    <w:p w:rsidR="00895CC5" w:rsidRPr="00895CC5" w:rsidRDefault="00895CC5" w:rsidP="00895CC5">
      <w:pPr>
        <w:spacing w:after="0" w:line="240" w:lineRule="auto"/>
      </w:pPr>
    </w:p>
    <w:p w:rsidR="00895CC5" w:rsidRPr="00895CC5" w:rsidRDefault="00895CC5" w:rsidP="00895CC5">
      <w:pPr>
        <w:spacing w:after="0" w:line="240" w:lineRule="auto"/>
      </w:pPr>
    </w:p>
    <w:p w:rsidR="00895CC5" w:rsidRPr="00895CC5" w:rsidRDefault="00895CC5" w:rsidP="00895CC5">
      <w:pPr>
        <w:spacing w:after="0" w:line="240" w:lineRule="auto"/>
      </w:pPr>
    </w:p>
    <w:p w:rsidR="00895CC5" w:rsidRPr="00895CC5" w:rsidRDefault="00895CC5" w:rsidP="00895CC5">
      <w:pPr>
        <w:spacing w:after="0" w:line="240" w:lineRule="auto"/>
      </w:pPr>
    </w:p>
    <w:p w:rsidR="00895CC5" w:rsidRPr="00895CC5" w:rsidRDefault="00895CC5" w:rsidP="00895CC5">
      <w:pPr>
        <w:spacing w:after="0" w:line="240" w:lineRule="auto"/>
      </w:pPr>
    </w:p>
    <w:p w:rsidR="00895CC5" w:rsidRPr="00895CC5" w:rsidRDefault="00895CC5" w:rsidP="00895CC5">
      <w:pPr>
        <w:spacing w:after="0" w:line="240" w:lineRule="auto"/>
      </w:pPr>
    </w:p>
    <w:p w:rsidR="00895CC5" w:rsidRPr="00895CC5" w:rsidRDefault="00895CC5" w:rsidP="00895CC5">
      <w:pPr>
        <w:spacing w:after="0" w:line="240" w:lineRule="auto"/>
      </w:pPr>
    </w:p>
    <w:p w:rsidR="00895CC5" w:rsidRPr="00E72DDA" w:rsidRDefault="00895CC5" w:rsidP="00895CC5">
      <w:pPr>
        <w:spacing w:after="0" w:line="240" w:lineRule="auto"/>
        <w:rPr>
          <w:color w:val="00B050"/>
        </w:rPr>
      </w:pPr>
    </w:p>
    <w:p w:rsidR="005C4AED" w:rsidRPr="00234263" w:rsidRDefault="00895CC5" w:rsidP="00A039B5">
      <w:pPr>
        <w:keepNext/>
        <w:keepLines/>
        <w:spacing w:after="0" w:line="360" w:lineRule="auto"/>
        <w:rPr>
          <w:rFonts w:eastAsia="Times New Roman"/>
          <w:b/>
          <w:bCs/>
          <w:sz w:val="28"/>
          <w:szCs w:val="28"/>
          <w:lang w:val="en-US" w:eastAsia="ja-JP"/>
        </w:rPr>
      </w:pPr>
      <w:r w:rsidRPr="00234263">
        <w:rPr>
          <w:rFonts w:eastAsia="Times New Roman"/>
          <w:b/>
          <w:bCs/>
          <w:sz w:val="28"/>
          <w:szCs w:val="28"/>
          <w:lang w:val="en-US" w:eastAsia="ja-JP"/>
        </w:rPr>
        <w:lastRenderedPageBreak/>
        <w:t>Contents</w:t>
      </w:r>
    </w:p>
    <w:p w:rsidR="00A039B5" w:rsidRPr="00234263" w:rsidRDefault="00A039B5" w:rsidP="00A039B5">
      <w:pPr>
        <w:spacing w:after="0" w:line="360" w:lineRule="auto"/>
        <w:rPr>
          <w:b/>
          <w:bCs/>
          <w:noProof/>
        </w:rPr>
      </w:pPr>
      <w:bookmarkStart w:id="0" w:name="_Toc360520417"/>
      <w:r w:rsidRPr="00234263">
        <w:rPr>
          <w:b/>
          <w:bCs/>
          <w:noProof/>
        </w:rPr>
        <w:t>Summary</w:t>
      </w:r>
      <w:r w:rsidRPr="00234263">
        <w:rPr>
          <w:b/>
          <w:bCs/>
          <w:noProof/>
        </w:rPr>
        <w:tab/>
      </w:r>
      <w:r w:rsidRPr="00234263">
        <w:rPr>
          <w:b/>
          <w:bCs/>
          <w:noProof/>
        </w:rPr>
        <w:tab/>
      </w:r>
      <w:r w:rsidRPr="00234263">
        <w:rPr>
          <w:b/>
          <w:bCs/>
          <w:noProof/>
        </w:rPr>
        <w:tab/>
      </w:r>
      <w:r w:rsidRPr="00234263">
        <w:rPr>
          <w:b/>
          <w:bCs/>
          <w:noProof/>
        </w:rPr>
        <w:tab/>
      </w:r>
      <w:r w:rsidRPr="00234263">
        <w:rPr>
          <w:b/>
          <w:bCs/>
          <w:noProof/>
        </w:rPr>
        <w:tab/>
      </w:r>
      <w:r w:rsidRPr="00234263">
        <w:rPr>
          <w:b/>
          <w:bCs/>
          <w:noProof/>
        </w:rPr>
        <w:tab/>
      </w:r>
      <w:r w:rsidRPr="00234263">
        <w:rPr>
          <w:b/>
          <w:bCs/>
          <w:noProof/>
        </w:rPr>
        <w:tab/>
      </w:r>
      <w:r w:rsidRPr="00234263">
        <w:rPr>
          <w:b/>
          <w:bCs/>
          <w:noProof/>
        </w:rPr>
        <w:tab/>
      </w:r>
      <w:r w:rsidRPr="00234263">
        <w:rPr>
          <w:b/>
          <w:bCs/>
          <w:noProof/>
        </w:rPr>
        <w:tab/>
      </w:r>
      <w:r w:rsidRPr="00234263">
        <w:rPr>
          <w:b/>
          <w:bCs/>
          <w:noProof/>
        </w:rPr>
        <w:tab/>
      </w:r>
      <w:r w:rsidRPr="00234263">
        <w:rPr>
          <w:b/>
          <w:bCs/>
          <w:noProof/>
        </w:rPr>
        <w:tab/>
      </w:r>
      <w:r w:rsidR="00962AF0" w:rsidRPr="00234263">
        <w:rPr>
          <w:b/>
          <w:bCs/>
          <w:noProof/>
        </w:rPr>
        <w:t xml:space="preserve">  </w:t>
      </w:r>
      <w:r w:rsidRPr="00234263">
        <w:rPr>
          <w:b/>
          <w:bCs/>
          <w:noProof/>
        </w:rPr>
        <w:t>3</w:t>
      </w:r>
    </w:p>
    <w:p w:rsidR="00A039B5" w:rsidRPr="00234263" w:rsidRDefault="00A039B5" w:rsidP="00A039B5">
      <w:pPr>
        <w:spacing w:after="0" w:line="360" w:lineRule="auto"/>
        <w:rPr>
          <w:b/>
          <w:bCs/>
          <w:noProof/>
        </w:rPr>
      </w:pPr>
      <w:r w:rsidRPr="00234263">
        <w:rPr>
          <w:b/>
          <w:bCs/>
          <w:noProof/>
        </w:rPr>
        <w:t>Introduction</w:t>
      </w:r>
      <w:r w:rsidRPr="00234263">
        <w:rPr>
          <w:b/>
          <w:bCs/>
          <w:noProof/>
        </w:rPr>
        <w:tab/>
      </w:r>
      <w:r w:rsidRPr="00234263">
        <w:rPr>
          <w:b/>
          <w:bCs/>
          <w:noProof/>
        </w:rPr>
        <w:tab/>
      </w:r>
      <w:r w:rsidRPr="00234263">
        <w:rPr>
          <w:b/>
          <w:bCs/>
          <w:noProof/>
        </w:rPr>
        <w:tab/>
      </w:r>
      <w:r w:rsidRPr="00234263">
        <w:rPr>
          <w:b/>
          <w:bCs/>
          <w:noProof/>
        </w:rPr>
        <w:tab/>
      </w:r>
      <w:r w:rsidRPr="00234263">
        <w:rPr>
          <w:b/>
          <w:bCs/>
          <w:noProof/>
        </w:rPr>
        <w:tab/>
      </w:r>
      <w:r w:rsidRPr="00234263">
        <w:rPr>
          <w:b/>
          <w:bCs/>
          <w:noProof/>
        </w:rPr>
        <w:tab/>
      </w:r>
      <w:r w:rsidRPr="00234263">
        <w:rPr>
          <w:b/>
          <w:bCs/>
          <w:noProof/>
        </w:rPr>
        <w:tab/>
      </w:r>
      <w:r w:rsidRPr="00234263">
        <w:rPr>
          <w:b/>
          <w:bCs/>
          <w:noProof/>
        </w:rPr>
        <w:tab/>
      </w:r>
      <w:r w:rsidRPr="00234263">
        <w:rPr>
          <w:b/>
          <w:bCs/>
          <w:noProof/>
        </w:rPr>
        <w:tab/>
      </w:r>
      <w:r w:rsidRPr="00234263">
        <w:rPr>
          <w:b/>
          <w:bCs/>
          <w:noProof/>
        </w:rPr>
        <w:tab/>
      </w:r>
      <w:r w:rsidRPr="00234263">
        <w:rPr>
          <w:b/>
          <w:bCs/>
          <w:noProof/>
        </w:rPr>
        <w:tab/>
      </w:r>
      <w:r w:rsidR="00962AF0" w:rsidRPr="00234263">
        <w:rPr>
          <w:b/>
          <w:bCs/>
          <w:noProof/>
        </w:rPr>
        <w:t xml:space="preserve">  </w:t>
      </w:r>
      <w:r w:rsidRPr="00234263">
        <w:rPr>
          <w:b/>
          <w:bCs/>
          <w:noProof/>
        </w:rPr>
        <w:t>4</w:t>
      </w:r>
    </w:p>
    <w:p w:rsidR="00A039B5" w:rsidRPr="00234263" w:rsidRDefault="002B7115" w:rsidP="00A039B5">
      <w:pPr>
        <w:spacing w:after="0" w:line="360" w:lineRule="auto"/>
        <w:ind w:left="720"/>
        <w:rPr>
          <w:bCs/>
          <w:noProof/>
        </w:rPr>
      </w:pPr>
      <w:r w:rsidRPr="00234263">
        <w:rPr>
          <w:bCs/>
          <w:noProof/>
        </w:rPr>
        <w:t>Our C</w:t>
      </w:r>
      <w:r w:rsidR="00A039B5" w:rsidRPr="00234263">
        <w:rPr>
          <w:bCs/>
          <w:noProof/>
        </w:rPr>
        <w:t>ommitment</w:t>
      </w:r>
      <w:r w:rsidR="00A039B5" w:rsidRPr="00234263">
        <w:rPr>
          <w:bCs/>
          <w:noProof/>
        </w:rPr>
        <w:tab/>
      </w:r>
      <w:r w:rsidR="00A039B5" w:rsidRPr="00234263">
        <w:rPr>
          <w:bCs/>
          <w:noProof/>
        </w:rPr>
        <w:tab/>
      </w:r>
      <w:r w:rsidR="00A039B5" w:rsidRPr="00234263">
        <w:rPr>
          <w:bCs/>
          <w:noProof/>
        </w:rPr>
        <w:tab/>
      </w:r>
      <w:r w:rsidR="00A039B5" w:rsidRPr="00234263">
        <w:rPr>
          <w:bCs/>
          <w:noProof/>
        </w:rPr>
        <w:tab/>
      </w:r>
      <w:r w:rsidR="00A039B5" w:rsidRPr="00234263">
        <w:rPr>
          <w:bCs/>
          <w:noProof/>
        </w:rPr>
        <w:tab/>
      </w:r>
      <w:r w:rsidR="00A039B5" w:rsidRPr="00234263">
        <w:rPr>
          <w:bCs/>
          <w:noProof/>
        </w:rPr>
        <w:tab/>
      </w:r>
      <w:r w:rsidR="00A039B5" w:rsidRPr="00234263">
        <w:rPr>
          <w:bCs/>
          <w:noProof/>
        </w:rPr>
        <w:tab/>
      </w:r>
      <w:r w:rsidR="00A039B5" w:rsidRPr="00234263">
        <w:rPr>
          <w:bCs/>
          <w:noProof/>
        </w:rPr>
        <w:tab/>
      </w:r>
      <w:r w:rsidR="00A039B5" w:rsidRPr="00234263">
        <w:rPr>
          <w:bCs/>
          <w:noProof/>
        </w:rPr>
        <w:tab/>
      </w:r>
      <w:r w:rsidR="00962AF0" w:rsidRPr="00234263">
        <w:rPr>
          <w:bCs/>
          <w:noProof/>
        </w:rPr>
        <w:t xml:space="preserve">  </w:t>
      </w:r>
      <w:r w:rsidR="00A039B5" w:rsidRPr="00234263">
        <w:rPr>
          <w:bCs/>
          <w:noProof/>
        </w:rPr>
        <w:t>4</w:t>
      </w:r>
    </w:p>
    <w:p w:rsidR="00A039B5" w:rsidRPr="00234263" w:rsidRDefault="002B7115" w:rsidP="00A039B5">
      <w:pPr>
        <w:spacing w:after="0" w:line="360" w:lineRule="auto"/>
        <w:ind w:left="720"/>
        <w:rPr>
          <w:bCs/>
          <w:noProof/>
        </w:rPr>
      </w:pPr>
      <w:r w:rsidRPr="00234263">
        <w:rPr>
          <w:bCs/>
          <w:noProof/>
        </w:rPr>
        <w:t>Our R</w:t>
      </w:r>
      <w:r w:rsidR="00A039B5" w:rsidRPr="00234263">
        <w:rPr>
          <w:bCs/>
          <w:noProof/>
        </w:rPr>
        <w:t>esponsibilities</w:t>
      </w:r>
      <w:r w:rsidR="00A039B5" w:rsidRPr="00234263">
        <w:rPr>
          <w:bCs/>
          <w:noProof/>
        </w:rPr>
        <w:tab/>
      </w:r>
      <w:r w:rsidR="00A039B5" w:rsidRPr="00234263">
        <w:rPr>
          <w:bCs/>
          <w:noProof/>
        </w:rPr>
        <w:tab/>
      </w:r>
      <w:r w:rsidR="00A039B5" w:rsidRPr="00234263">
        <w:rPr>
          <w:bCs/>
          <w:noProof/>
        </w:rPr>
        <w:tab/>
      </w:r>
      <w:r w:rsidR="00A039B5" w:rsidRPr="00234263">
        <w:rPr>
          <w:bCs/>
          <w:noProof/>
        </w:rPr>
        <w:tab/>
      </w:r>
      <w:r w:rsidR="00A039B5" w:rsidRPr="00234263">
        <w:rPr>
          <w:bCs/>
          <w:noProof/>
        </w:rPr>
        <w:tab/>
      </w:r>
      <w:r w:rsidR="00A039B5" w:rsidRPr="00234263">
        <w:rPr>
          <w:bCs/>
          <w:noProof/>
        </w:rPr>
        <w:tab/>
      </w:r>
      <w:r w:rsidR="00A039B5" w:rsidRPr="00234263">
        <w:rPr>
          <w:bCs/>
          <w:noProof/>
        </w:rPr>
        <w:tab/>
      </w:r>
      <w:r w:rsidR="00A039B5" w:rsidRPr="00234263">
        <w:rPr>
          <w:bCs/>
          <w:noProof/>
        </w:rPr>
        <w:tab/>
      </w:r>
      <w:r w:rsidR="00A039B5" w:rsidRPr="00234263">
        <w:rPr>
          <w:bCs/>
          <w:noProof/>
        </w:rPr>
        <w:tab/>
      </w:r>
      <w:r w:rsidR="00962AF0" w:rsidRPr="00234263">
        <w:rPr>
          <w:bCs/>
          <w:noProof/>
        </w:rPr>
        <w:t xml:space="preserve">  </w:t>
      </w:r>
      <w:r w:rsidR="00A039B5" w:rsidRPr="00234263">
        <w:rPr>
          <w:bCs/>
          <w:noProof/>
        </w:rPr>
        <w:t>4</w:t>
      </w:r>
    </w:p>
    <w:p w:rsidR="00A039B5" w:rsidRPr="00234263" w:rsidRDefault="002B7115" w:rsidP="00A039B5">
      <w:pPr>
        <w:spacing w:after="0" w:line="360" w:lineRule="auto"/>
        <w:ind w:left="720"/>
        <w:rPr>
          <w:bCs/>
          <w:noProof/>
        </w:rPr>
      </w:pPr>
      <w:r w:rsidRPr="00234263">
        <w:rPr>
          <w:bCs/>
          <w:noProof/>
        </w:rPr>
        <w:t>Meeting our R</w:t>
      </w:r>
      <w:r w:rsidR="00A039B5" w:rsidRPr="00234263">
        <w:rPr>
          <w:bCs/>
          <w:noProof/>
        </w:rPr>
        <w:t>esponsibilities</w:t>
      </w:r>
      <w:r w:rsidR="00A039B5" w:rsidRPr="00234263">
        <w:rPr>
          <w:bCs/>
          <w:noProof/>
        </w:rPr>
        <w:tab/>
      </w:r>
      <w:r w:rsidR="00A039B5" w:rsidRPr="00234263">
        <w:rPr>
          <w:bCs/>
          <w:noProof/>
        </w:rPr>
        <w:tab/>
      </w:r>
      <w:r w:rsidR="00A039B5" w:rsidRPr="00234263">
        <w:rPr>
          <w:bCs/>
          <w:noProof/>
        </w:rPr>
        <w:tab/>
      </w:r>
      <w:r w:rsidR="00A039B5" w:rsidRPr="00234263">
        <w:rPr>
          <w:bCs/>
          <w:noProof/>
        </w:rPr>
        <w:tab/>
      </w:r>
      <w:r w:rsidR="00A039B5" w:rsidRPr="00234263">
        <w:rPr>
          <w:bCs/>
          <w:noProof/>
        </w:rPr>
        <w:tab/>
      </w:r>
      <w:r w:rsidR="00A039B5" w:rsidRPr="00234263">
        <w:rPr>
          <w:bCs/>
          <w:noProof/>
        </w:rPr>
        <w:tab/>
      </w:r>
      <w:r w:rsidR="00A039B5" w:rsidRPr="00234263">
        <w:rPr>
          <w:bCs/>
          <w:noProof/>
        </w:rPr>
        <w:tab/>
      </w:r>
      <w:r w:rsidR="00962AF0" w:rsidRPr="00234263">
        <w:rPr>
          <w:bCs/>
          <w:noProof/>
        </w:rPr>
        <w:t xml:space="preserve">  </w:t>
      </w:r>
      <w:r w:rsidR="00A039B5" w:rsidRPr="00234263">
        <w:rPr>
          <w:bCs/>
          <w:noProof/>
        </w:rPr>
        <w:t>5</w:t>
      </w:r>
    </w:p>
    <w:p w:rsidR="00A039B5" w:rsidRPr="00234263" w:rsidRDefault="00A039B5" w:rsidP="00962AF0">
      <w:pPr>
        <w:spacing w:after="0" w:line="360" w:lineRule="auto"/>
        <w:ind w:firstLine="720"/>
        <w:rPr>
          <w:bCs/>
          <w:noProof/>
        </w:rPr>
      </w:pPr>
      <w:r w:rsidRPr="00234263">
        <w:rPr>
          <w:bCs/>
          <w:noProof/>
        </w:rPr>
        <w:t xml:space="preserve">Providing Information and Services </w:t>
      </w:r>
      <w:r w:rsidRPr="00234263">
        <w:rPr>
          <w:bCs/>
          <w:noProof/>
        </w:rPr>
        <w:tab/>
      </w:r>
      <w:r w:rsidRPr="00234263">
        <w:rPr>
          <w:bCs/>
          <w:noProof/>
        </w:rPr>
        <w:tab/>
      </w:r>
      <w:r w:rsidRPr="00234263">
        <w:rPr>
          <w:bCs/>
          <w:noProof/>
        </w:rPr>
        <w:tab/>
      </w:r>
      <w:r w:rsidRPr="00234263">
        <w:rPr>
          <w:bCs/>
          <w:noProof/>
        </w:rPr>
        <w:tab/>
      </w:r>
      <w:r w:rsidRPr="00234263">
        <w:rPr>
          <w:bCs/>
          <w:noProof/>
        </w:rPr>
        <w:tab/>
      </w:r>
      <w:r w:rsidR="005311C2" w:rsidRPr="00234263">
        <w:rPr>
          <w:bCs/>
          <w:noProof/>
        </w:rPr>
        <w:tab/>
      </w:r>
      <w:r w:rsidR="00962AF0" w:rsidRPr="00234263">
        <w:rPr>
          <w:bCs/>
          <w:noProof/>
        </w:rPr>
        <w:t xml:space="preserve">  </w:t>
      </w:r>
      <w:r w:rsidR="005311C2" w:rsidRPr="00234263">
        <w:rPr>
          <w:bCs/>
          <w:noProof/>
        </w:rPr>
        <w:t>6</w:t>
      </w:r>
    </w:p>
    <w:p w:rsidR="00A039B5" w:rsidRPr="00234263" w:rsidRDefault="002B7115" w:rsidP="00A039B5">
      <w:pPr>
        <w:spacing w:after="0" w:line="360" w:lineRule="auto"/>
        <w:rPr>
          <w:b/>
          <w:bCs/>
          <w:noProof/>
        </w:rPr>
      </w:pPr>
      <w:r w:rsidRPr="00234263">
        <w:rPr>
          <w:b/>
          <w:bCs/>
          <w:noProof/>
        </w:rPr>
        <w:t>This R</w:t>
      </w:r>
      <w:r w:rsidR="00A039B5" w:rsidRPr="00234263">
        <w:rPr>
          <w:b/>
          <w:bCs/>
          <w:noProof/>
        </w:rPr>
        <w:t>eport</w:t>
      </w:r>
      <w:r w:rsidR="005311C2" w:rsidRPr="00234263">
        <w:rPr>
          <w:b/>
          <w:bCs/>
          <w:noProof/>
        </w:rPr>
        <w:tab/>
      </w:r>
      <w:r w:rsidR="005311C2" w:rsidRPr="00234263">
        <w:rPr>
          <w:b/>
          <w:bCs/>
          <w:noProof/>
        </w:rPr>
        <w:tab/>
      </w:r>
      <w:r w:rsidR="005311C2" w:rsidRPr="00234263">
        <w:rPr>
          <w:b/>
          <w:bCs/>
          <w:noProof/>
        </w:rPr>
        <w:tab/>
      </w:r>
      <w:r w:rsidR="005311C2" w:rsidRPr="00234263">
        <w:rPr>
          <w:b/>
          <w:bCs/>
          <w:noProof/>
        </w:rPr>
        <w:tab/>
      </w:r>
      <w:r w:rsidR="005311C2" w:rsidRPr="00234263">
        <w:rPr>
          <w:b/>
          <w:bCs/>
          <w:noProof/>
        </w:rPr>
        <w:tab/>
      </w:r>
      <w:r w:rsidR="005311C2" w:rsidRPr="00234263">
        <w:rPr>
          <w:b/>
          <w:bCs/>
          <w:noProof/>
        </w:rPr>
        <w:tab/>
      </w:r>
      <w:r w:rsidR="005311C2" w:rsidRPr="00234263">
        <w:rPr>
          <w:b/>
          <w:bCs/>
          <w:noProof/>
        </w:rPr>
        <w:tab/>
      </w:r>
      <w:r w:rsidR="005311C2" w:rsidRPr="00234263">
        <w:rPr>
          <w:b/>
          <w:bCs/>
          <w:noProof/>
        </w:rPr>
        <w:tab/>
      </w:r>
      <w:r w:rsidR="005311C2" w:rsidRPr="00234263">
        <w:rPr>
          <w:b/>
          <w:bCs/>
          <w:noProof/>
        </w:rPr>
        <w:tab/>
      </w:r>
      <w:r w:rsidR="005311C2" w:rsidRPr="00234263">
        <w:rPr>
          <w:b/>
          <w:bCs/>
          <w:noProof/>
        </w:rPr>
        <w:tab/>
      </w:r>
      <w:r w:rsidR="005311C2" w:rsidRPr="00234263">
        <w:rPr>
          <w:b/>
          <w:bCs/>
          <w:noProof/>
        </w:rPr>
        <w:tab/>
      </w:r>
      <w:r w:rsidR="00962AF0" w:rsidRPr="00234263">
        <w:rPr>
          <w:b/>
          <w:bCs/>
          <w:noProof/>
        </w:rPr>
        <w:t xml:space="preserve">  </w:t>
      </w:r>
      <w:r w:rsidR="005311C2" w:rsidRPr="00234263">
        <w:rPr>
          <w:b/>
          <w:bCs/>
          <w:noProof/>
        </w:rPr>
        <w:t>8</w:t>
      </w:r>
    </w:p>
    <w:p w:rsidR="00A039B5" w:rsidRPr="00234263" w:rsidRDefault="00A039B5" w:rsidP="00A039B5">
      <w:pPr>
        <w:spacing w:after="0" w:line="360" w:lineRule="auto"/>
        <w:rPr>
          <w:b/>
          <w:bCs/>
          <w:noProof/>
        </w:rPr>
      </w:pPr>
      <w:r w:rsidRPr="00234263">
        <w:rPr>
          <w:b/>
          <w:bCs/>
          <w:noProof/>
        </w:rPr>
        <w:t>About Craven</w:t>
      </w:r>
      <w:r w:rsidRPr="00234263">
        <w:rPr>
          <w:b/>
          <w:bCs/>
          <w:noProof/>
        </w:rPr>
        <w:tab/>
      </w:r>
      <w:r w:rsidRPr="00234263">
        <w:rPr>
          <w:b/>
          <w:bCs/>
          <w:noProof/>
        </w:rPr>
        <w:tab/>
      </w:r>
      <w:r w:rsidRPr="00234263">
        <w:rPr>
          <w:b/>
          <w:bCs/>
          <w:noProof/>
        </w:rPr>
        <w:tab/>
      </w:r>
      <w:r w:rsidRPr="00234263">
        <w:rPr>
          <w:b/>
          <w:bCs/>
          <w:noProof/>
        </w:rPr>
        <w:tab/>
      </w:r>
      <w:r w:rsidRPr="00234263">
        <w:rPr>
          <w:b/>
          <w:bCs/>
          <w:noProof/>
        </w:rPr>
        <w:tab/>
      </w:r>
      <w:r w:rsidRPr="00234263">
        <w:rPr>
          <w:b/>
          <w:bCs/>
          <w:noProof/>
        </w:rPr>
        <w:tab/>
      </w:r>
      <w:r w:rsidRPr="00234263">
        <w:rPr>
          <w:b/>
          <w:bCs/>
          <w:noProof/>
        </w:rPr>
        <w:tab/>
      </w:r>
      <w:r w:rsidRPr="00234263">
        <w:rPr>
          <w:b/>
          <w:bCs/>
          <w:noProof/>
        </w:rPr>
        <w:tab/>
      </w:r>
      <w:r w:rsidRPr="00234263">
        <w:rPr>
          <w:b/>
          <w:bCs/>
          <w:noProof/>
        </w:rPr>
        <w:tab/>
      </w:r>
      <w:r w:rsidRPr="00234263">
        <w:rPr>
          <w:b/>
          <w:bCs/>
          <w:noProof/>
        </w:rPr>
        <w:tab/>
      </w:r>
      <w:r w:rsidR="00962AF0" w:rsidRPr="00234263">
        <w:rPr>
          <w:b/>
          <w:bCs/>
          <w:noProof/>
        </w:rPr>
        <w:t xml:space="preserve">  </w:t>
      </w:r>
      <w:r w:rsidRPr="00234263">
        <w:rPr>
          <w:b/>
          <w:bCs/>
          <w:noProof/>
        </w:rPr>
        <w:t>9</w:t>
      </w:r>
    </w:p>
    <w:p w:rsidR="00A039B5" w:rsidRPr="00234263" w:rsidRDefault="00A039B5" w:rsidP="00A039B5">
      <w:pPr>
        <w:spacing w:after="0" w:line="360" w:lineRule="auto"/>
        <w:rPr>
          <w:b/>
          <w:bCs/>
          <w:noProof/>
        </w:rPr>
      </w:pPr>
      <w:r w:rsidRPr="00234263">
        <w:rPr>
          <w:b/>
          <w:bCs/>
          <w:noProof/>
        </w:rPr>
        <w:t>Equality Analysis</w:t>
      </w:r>
      <w:r w:rsidRPr="00234263">
        <w:rPr>
          <w:b/>
          <w:bCs/>
          <w:noProof/>
        </w:rPr>
        <w:tab/>
      </w:r>
      <w:r w:rsidRPr="00234263">
        <w:rPr>
          <w:b/>
          <w:bCs/>
          <w:noProof/>
        </w:rPr>
        <w:tab/>
      </w:r>
      <w:r w:rsidRPr="00234263">
        <w:rPr>
          <w:b/>
          <w:bCs/>
          <w:noProof/>
        </w:rPr>
        <w:tab/>
      </w:r>
      <w:r w:rsidRPr="00234263">
        <w:rPr>
          <w:b/>
          <w:bCs/>
          <w:noProof/>
        </w:rPr>
        <w:tab/>
      </w:r>
      <w:r w:rsidRPr="00234263">
        <w:rPr>
          <w:b/>
          <w:bCs/>
          <w:noProof/>
        </w:rPr>
        <w:tab/>
      </w:r>
      <w:r w:rsidRPr="00234263">
        <w:rPr>
          <w:b/>
          <w:bCs/>
          <w:noProof/>
        </w:rPr>
        <w:tab/>
      </w:r>
      <w:r w:rsidRPr="00234263">
        <w:rPr>
          <w:b/>
          <w:bCs/>
          <w:noProof/>
        </w:rPr>
        <w:tab/>
      </w:r>
      <w:r w:rsidRPr="00234263">
        <w:rPr>
          <w:b/>
          <w:bCs/>
          <w:noProof/>
        </w:rPr>
        <w:tab/>
      </w:r>
      <w:r w:rsidRPr="00234263">
        <w:rPr>
          <w:b/>
          <w:bCs/>
          <w:noProof/>
        </w:rPr>
        <w:tab/>
      </w:r>
      <w:r w:rsidRPr="00234263">
        <w:rPr>
          <w:b/>
          <w:bCs/>
          <w:noProof/>
        </w:rPr>
        <w:tab/>
        <w:t>10</w:t>
      </w:r>
    </w:p>
    <w:p w:rsidR="00A039B5" w:rsidRPr="00234263" w:rsidRDefault="00A039B5" w:rsidP="00A039B5">
      <w:pPr>
        <w:spacing w:after="0" w:line="360" w:lineRule="auto"/>
        <w:rPr>
          <w:b/>
          <w:bCs/>
          <w:noProof/>
        </w:rPr>
      </w:pPr>
      <w:r w:rsidRPr="00234263">
        <w:rPr>
          <w:b/>
          <w:bCs/>
          <w:noProof/>
        </w:rPr>
        <w:t>Procurement</w:t>
      </w:r>
      <w:r w:rsidRPr="00234263">
        <w:rPr>
          <w:b/>
          <w:bCs/>
          <w:noProof/>
        </w:rPr>
        <w:tab/>
      </w:r>
      <w:r w:rsidRPr="00234263">
        <w:rPr>
          <w:b/>
          <w:bCs/>
          <w:noProof/>
        </w:rPr>
        <w:tab/>
      </w:r>
      <w:r w:rsidRPr="00234263">
        <w:rPr>
          <w:b/>
          <w:bCs/>
          <w:noProof/>
        </w:rPr>
        <w:tab/>
      </w:r>
      <w:r w:rsidRPr="00234263">
        <w:rPr>
          <w:b/>
          <w:bCs/>
          <w:noProof/>
        </w:rPr>
        <w:tab/>
      </w:r>
      <w:r w:rsidRPr="00234263">
        <w:rPr>
          <w:b/>
          <w:bCs/>
          <w:noProof/>
        </w:rPr>
        <w:tab/>
      </w:r>
      <w:r w:rsidRPr="00234263">
        <w:rPr>
          <w:b/>
          <w:bCs/>
          <w:noProof/>
        </w:rPr>
        <w:tab/>
      </w:r>
      <w:r w:rsidRPr="00234263">
        <w:rPr>
          <w:b/>
          <w:bCs/>
          <w:noProof/>
        </w:rPr>
        <w:tab/>
      </w:r>
      <w:r w:rsidRPr="00234263">
        <w:rPr>
          <w:b/>
          <w:bCs/>
          <w:noProof/>
        </w:rPr>
        <w:tab/>
      </w:r>
      <w:r w:rsidRPr="00234263">
        <w:rPr>
          <w:b/>
          <w:bCs/>
          <w:noProof/>
        </w:rPr>
        <w:tab/>
      </w:r>
      <w:r w:rsidRPr="00234263">
        <w:rPr>
          <w:b/>
          <w:bCs/>
          <w:noProof/>
        </w:rPr>
        <w:tab/>
        <w:t>10</w:t>
      </w:r>
    </w:p>
    <w:p w:rsidR="00A039B5" w:rsidRPr="00234263" w:rsidRDefault="002B7115" w:rsidP="00A039B5">
      <w:pPr>
        <w:spacing w:after="0" w:line="360" w:lineRule="auto"/>
        <w:rPr>
          <w:b/>
          <w:bCs/>
          <w:noProof/>
        </w:rPr>
      </w:pPr>
      <w:r w:rsidRPr="00234263">
        <w:rPr>
          <w:b/>
          <w:bCs/>
          <w:noProof/>
        </w:rPr>
        <w:t>Working with our C</w:t>
      </w:r>
      <w:r w:rsidR="00A039B5" w:rsidRPr="00234263">
        <w:rPr>
          <w:b/>
          <w:bCs/>
          <w:noProof/>
        </w:rPr>
        <w:t>ommunities</w:t>
      </w:r>
      <w:r w:rsidR="00A039B5" w:rsidRPr="00234263">
        <w:rPr>
          <w:b/>
          <w:bCs/>
          <w:noProof/>
        </w:rPr>
        <w:tab/>
      </w:r>
      <w:r w:rsidR="00A039B5" w:rsidRPr="00234263">
        <w:rPr>
          <w:b/>
          <w:bCs/>
          <w:noProof/>
        </w:rPr>
        <w:tab/>
      </w:r>
      <w:r w:rsidR="00A039B5" w:rsidRPr="00234263">
        <w:rPr>
          <w:b/>
          <w:bCs/>
          <w:noProof/>
        </w:rPr>
        <w:tab/>
      </w:r>
      <w:r w:rsidR="00A039B5" w:rsidRPr="00234263">
        <w:rPr>
          <w:b/>
          <w:bCs/>
          <w:noProof/>
        </w:rPr>
        <w:tab/>
      </w:r>
      <w:r w:rsidR="00A039B5" w:rsidRPr="00234263">
        <w:rPr>
          <w:b/>
          <w:bCs/>
          <w:noProof/>
        </w:rPr>
        <w:tab/>
      </w:r>
      <w:r w:rsidR="00A039B5" w:rsidRPr="00234263">
        <w:rPr>
          <w:b/>
          <w:bCs/>
          <w:noProof/>
        </w:rPr>
        <w:tab/>
      </w:r>
      <w:r w:rsidR="00A039B5" w:rsidRPr="00234263">
        <w:rPr>
          <w:b/>
          <w:bCs/>
          <w:noProof/>
        </w:rPr>
        <w:tab/>
      </w:r>
      <w:r w:rsidR="00A039B5" w:rsidRPr="00234263">
        <w:rPr>
          <w:b/>
          <w:bCs/>
          <w:noProof/>
        </w:rPr>
        <w:tab/>
        <w:t>10</w:t>
      </w:r>
    </w:p>
    <w:p w:rsidR="00962AF0" w:rsidRPr="00234263" w:rsidRDefault="00A039B5" w:rsidP="00A039B5">
      <w:pPr>
        <w:spacing w:after="0" w:line="360" w:lineRule="auto"/>
        <w:rPr>
          <w:b/>
          <w:bCs/>
          <w:noProof/>
        </w:rPr>
      </w:pPr>
      <w:r w:rsidRPr="00234263">
        <w:rPr>
          <w:b/>
          <w:bCs/>
          <w:noProof/>
        </w:rPr>
        <w:t xml:space="preserve">Working in </w:t>
      </w:r>
      <w:r w:rsidR="002B7115" w:rsidRPr="00234263">
        <w:rPr>
          <w:b/>
          <w:bCs/>
          <w:noProof/>
        </w:rPr>
        <w:t>P</w:t>
      </w:r>
      <w:r w:rsidRPr="00234263">
        <w:rPr>
          <w:b/>
          <w:bCs/>
          <w:noProof/>
        </w:rPr>
        <w:t>artnership</w:t>
      </w:r>
      <w:r w:rsidRPr="00234263">
        <w:rPr>
          <w:b/>
          <w:bCs/>
          <w:noProof/>
        </w:rPr>
        <w:tab/>
      </w:r>
      <w:r w:rsidR="00962AF0" w:rsidRPr="00234263">
        <w:rPr>
          <w:b/>
          <w:bCs/>
          <w:noProof/>
        </w:rPr>
        <w:tab/>
      </w:r>
      <w:r w:rsidR="00962AF0" w:rsidRPr="00234263">
        <w:rPr>
          <w:b/>
          <w:bCs/>
          <w:noProof/>
        </w:rPr>
        <w:tab/>
      </w:r>
      <w:r w:rsidR="00962AF0" w:rsidRPr="00234263">
        <w:rPr>
          <w:b/>
          <w:bCs/>
          <w:noProof/>
        </w:rPr>
        <w:tab/>
      </w:r>
      <w:r w:rsidR="00962AF0" w:rsidRPr="00234263">
        <w:rPr>
          <w:b/>
          <w:bCs/>
          <w:noProof/>
        </w:rPr>
        <w:tab/>
      </w:r>
      <w:r w:rsidR="00962AF0" w:rsidRPr="00234263">
        <w:rPr>
          <w:b/>
          <w:bCs/>
          <w:noProof/>
        </w:rPr>
        <w:tab/>
      </w:r>
      <w:r w:rsidR="00962AF0" w:rsidRPr="00234263">
        <w:rPr>
          <w:b/>
          <w:bCs/>
          <w:noProof/>
        </w:rPr>
        <w:tab/>
      </w:r>
      <w:r w:rsidR="00962AF0" w:rsidRPr="00234263">
        <w:rPr>
          <w:b/>
          <w:bCs/>
          <w:noProof/>
        </w:rPr>
        <w:tab/>
      </w:r>
      <w:r w:rsidR="00962AF0" w:rsidRPr="00234263">
        <w:rPr>
          <w:b/>
          <w:bCs/>
          <w:noProof/>
        </w:rPr>
        <w:tab/>
        <w:t>11</w:t>
      </w:r>
    </w:p>
    <w:p w:rsidR="00A039B5" w:rsidRPr="00234263" w:rsidRDefault="002B7115" w:rsidP="00A039B5">
      <w:pPr>
        <w:spacing w:after="0" w:line="360" w:lineRule="auto"/>
        <w:rPr>
          <w:b/>
          <w:bCs/>
          <w:noProof/>
        </w:rPr>
      </w:pPr>
      <w:r w:rsidRPr="00234263">
        <w:rPr>
          <w:b/>
          <w:bCs/>
          <w:noProof/>
        </w:rPr>
        <w:t>Knowing our C</w:t>
      </w:r>
      <w:r w:rsidR="00962AF0" w:rsidRPr="00234263">
        <w:rPr>
          <w:b/>
          <w:bCs/>
          <w:noProof/>
        </w:rPr>
        <w:t>ommunities</w:t>
      </w:r>
      <w:r w:rsidR="00A039B5" w:rsidRPr="00234263">
        <w:rPr>
          <w:b/>
          <w:bCs/>
          <w:noProof/>
        </w:rPr>
        <w:tab/>
      </w:r>
      <w:r w:rsidR="00A039B5" w:rsidRPr="00234263">
        <w:rPr>
          <w:b/>
          <w:bCs/>
          <w:noProof/>
        </w:rPr>
        <w:tab/>
      </w:r>
      <w:r w:rsidR="00A039B5" w:rsidRPr="00234263">
        <w:rPr>
          <w:b/>
          <w:bCs/>
          <w:noProof/>
        </w:rPr>
        <w:tab/>
      </w:r>
      <w:r w:rsidR="00A039B5" w:rsidRPr="00234263">
        <w:rPr>
          <w:b/>
          <w:bCs/>
          <w:noProof/>
        </w:rPr>
        <w:tab/>
      </w:r>
      <w:r w:rsidR="00A039B5" w:rsidRPr="00234263">
        <w:rPr>
          <w:b/>
          <w:bCs/>
          <w:noProof/>
        </w:rPr>
        <w:tab/>
      </w:r>
      <w:r w:rsidR="00A039B5" w:rsidRPr="00234263">
        <w:rPr>
          <w:b/>
          <w:bCs/>
          <w:noProof/>
        </w:rPr>
        <w:tab/>
      </w:r>
      <w:r w:rsidR="00A039B5" w:rsidRPr="00234263">
        <w:rPr>
          <w:b/>
          <w:bCs/>
          <w:noProof/>
        </w:rPr>
        <w:tab/>
      </w:r>
      <w:r w:rsidR="00A039B5" w:rsidRPr="00234263">
        <w:rPr>
          <w:b/>
          <w:bCs/>
          <w:noProof/>
        </w:rPr>
        <w:tab/>
      </w:r>
      <w:r w:rsidR="00962AF0" w:rsidRPr="00234263">
        <w:rPr>
          <w:b/>
          <w:bCs/>
          <w:noProof/>
        </w:rPr>
        <w:t>12</w:t>
      </w:r>
    </w:p>
    <w:p w:rsidR="00A039B5" w:rsidRPr="00234263" w:rsidRDefault="00937BF6" w:rsidP="00A039B5">
      <w:pPr>
        <w:spacing w:after="0" w:line="360" w:lineRule="auto"/>
        <w:rPr>
          <w:b/>
          <w:bCs/>
          <w:noProof/>
        </w:rPr>
      </w:pPr>
      <w:r w:rsidRPr="00234263">
        <w:rPr>
          <w:b/>
          <w:bCs/>
          <w:noProof/>
          <w:sz w:val="26"/>
          <w:szCs w:val="26"/>
        </w:rPr>
        <w:t>Part 1: Craven District Council Employees &amp; Councillors</w:t>
      </w:r>
      <w:r w:rsidR="00A039B5" w:rsidRPr="00234263">
        <w:rPr>
          <w:b/>
          <w:bCs/>
          <w:noProof/>
          <w:sz w:val="26"/>
          <w:szCs w:val="26"/>
        </w:rPr>
        <w:tab/>
      </w:r>
      <w:r w:rsidRPr="00234263">
        <w:rPr>
          <w:b/>
          <w:bCs/>
          <w:noProof/>
        </w:rPr>
        <w:t xml:space="preserve">                      </w:t>
      </w:r>
      <w:r w:rsidR="00A039B5" w:rsidRPr="00234263">
        <w:rPr>
          <w:b/>
          <w:bCs/>
          <w:noProof/>
        </w:rPr>
        <w:t>13</w:t>
      </w:r>
    </w:p>
    <w:p w:rsidR="00A039B5" w:rsidRPr="00234263" w:rsidRDefault="00937BF6" w:rsidP="00A039B5">
      <w:pPr>
        <w:spacing w:after="0" w:line="360" w:lineRule="auto"/>
        <w:rPr>
          <w:b/>
          <w:bCs/>
          <w:noProof/>
        </w:rPr>
      </w:pPr>
      <w:r w:rsidRPr="00234263">
        <w:rPr>
          <w:b/>
          <w:bCs/>
          <w:noProof/>
          <w:sz w:val="26"/>
          <w:szCs w:val="26"/>
        </w:rPr>
        <w:t>Part 2: Cravens Communities</w:t>
      </w:r>
      <w:r w:rsidR="00A039B5" w:rsidRPr="00234263">
        <w:rPr>
          <w:b/>
          <w:bCs/>
          <w:noProof/>
          <w:sz w:val="26"/>
          <w:szCs w:val="26"/>
        </w:rPr>
        <w:tab/>
      </w:r>
      <w:r w:rsidR="00A039B5" w:rsidRPr="00234263">
        <w:rPr>
          <w:b/>
          <w:bCs/>
          <w:noProof/>
        </w:rPr>
        <w:tab/>
      </w:r>
      <w:r w:rsidRPr="00234263">
        <w:rPr>
          <w:b/>
          <w:bCs/>
          <w:noProof/>
        </w:rPr>
        <w:tab/>
        <w:t xml:space="preserve">                                           </w:t>
      </w:r>
      <w:r w:rsidR="00A039B5" w:rsidRPr="00234263">
        <w:rPr>
          <w:b/>
          <w:bCs/>
          <w:noProof/>
        </w:rPr>
        <w:t>18</w:t>
      </w:r>
    </w:p>
    <w:p w:rsidR="00A039B5" w:rsidRPr="00234263" w:rsidRDefault="00A039B5" w:rsidP="00A039B5">
      <w:pPr>
        <w:spacing w:after="0" w:line="360" w:lineRule="auto"/>
        <w:rPr>
          <w:b/>
          <w:bCs/>
          <w:noProof/>
        </w:rPr>
      </w:pPr>
      <w:r w:rsidRPr="00234263">
        <w:rPr>
          <w:b/>
          <w:bCs/>
          <w:noProof/>
        </w:rPr>
        <w:t>Age</w:t>
      </w:r>
      <w:r w:rsidRPr="00234263">
        <w:rPr>
          <w:b/>
          <w:bCs/>
          <w:noProof/>
        </w:rPr>
        <w:tab/>
      </w:r>
      <w:r w:rsidR="005311C2" w:rsidRPr="00234263">
        <w:rPr>
          <w:b/>
          <w:bCs/>
          <w:noProof/>
        </w:rPr>
        <w:tab/>
      </w:r>
      <w:r w:rsidR="005311C2" w:rsidRPr="00234263">
        <w:rPr>
          <w:b/>
          <w:bCs/>
          <w:noProof/>
        </w:rPr>
        <w:tab/>
      </w:r>
      <w:r w:rsidR="005311C2" w:rsidRPr="00234263">
        <w:rPr>
          <w:b/>
          <w:bCs/>
          <w:noProof/>
        </w:rPr>
        <w:tab/>
      </w:r>
      <w:r w:rsidR="005311C2" w:rsidRPr="00234263">
        <w:rPr>
          <w:b/>
          <w:bCs/>
          <w:noProof/>
        </w:rPr>
        <w:tab/>
      </w:r>
      <w:r w:rsidR="005311C2" w:rsidRPr="00234263">
        <w:rPr>
          <w:b/>
          <w:bCs/>
          <w:noProof/>
        </w:rPr>
        <w:tab/>
      </w:r>
      <w:r w:rsidR="005311C2" w:rsidRPr="00234263">
        <w:rPr>
          <w:b/>
          <w:bCs/>
          <w:noProof/>
        </w:rPr>
        <w:tab/>
      </w:r>
      <w:r w:rsidR="005311C2" w:rsidRPr="00234263">
        <w:rPr>
          <w:b/>
          <w:bCs/>
          <w:noProof/>
        </w:rPr>
        <w:tab/>
      </w:r>
      <w:r w:rsidR="005311C2" w:rsidRPr="00234263">
        <w:rPr>
          <w:b/>
          <w:bCs/>
          <w:noProof/>
        </w:rPr>
        <w:tab/>
      </w:r>
      <w:r w:rsidR="005311C2" w:rsidRPr="00234263">
        <w:rPr>
          <w:b/>
          <w:bCs/>
          <w:noProof/>
        </w:rPr>
        <w:tab/>
      </w:r>
      <w:r w:rsidR="005311C2" w:rsidRPr="00234263">
        <w:rPr>
          <w:b/>
          <w:bCs/>
          <w:noProof/>
        </w:rPr>
        <w:tab/>
      </w:r>
      <w:r w:rsidR="005311C2" w:rsidRPr="00234263">
        <w:rPr>
          <w:b/>
          <w:bCs/>
          <w:noProof/>
        </w:rPr>
        <w:tab/>
        <w:t>18</w:t>
      </w:r>
    </w:p>
    <w:p w:rsidR="00A039B5" w:rsidRPr="00234263" w:rsidRDefault="00A039B5" w:rsidP="00A039B5">
      <w:pPr>
        <w:spacing w:after="0" w:line="360" w:lineRule="auto"/>
        <w:rPr>
          <w:b/>
          <w:bCs/>
          <w:noProof/>
        </w:rPr>
      </w:pPr>
      <w:r w:rsidRPr="00234263">
        <w:rPr>
          <w:b/>
          <w:bCs/>
          <w:noProof/>
        </w:rPr>
        <w:t>Disability</w:t>
      </w:r>
      <w:r w:rsidRPr="00234263">
        <w:rPr>
          <w:b/>
          <w:bCs/>
          <w:noProof/>
        </w:rPr>
        <w:tab/>
      </w:r>
      <w:r w:rsidRPr="00234263">
        <w:rPr>
          <w:b/>
          <w:bCs/>
          <w:noProof/>
        </w:rPr>
        <w:tab/>
      </w:r>
      <w:r w:rsidRPr="00234263">
        <w:rPr>
          <w:b/>
          <w:bCs/>
          <w:noProof/>
        </w:rPr>
        <w:tab/>
      </w:r>
      <w:r w:rsidRPr="00234263">
        <w:rPr>
          <w:b/>
          <w:bCs/>
          <w:noProof/>
        </w:rPr>
        <w:tab/>
      </w:r>
      <w:r w:rsidRPr="00234263">
        <w:rPr>
          <w:b/>
          <w:bCs/>
          <w:noProof/>
        </w:rPr>
        <w:tab/>
      </w:r>
      <w:r w:rsidRPr="00234263">
        <w:rPr>
          <w:b/>
          <w:bCs/>
          <w:noProof/>
        </w:rPr>
        <w:tab/>
      </w:r>
      <w:r w:rsidRPr="00234263">
        <w:rPr>
          <w:b/>
          <w:bCs/>
          <w:noProof/>
        </w:rPr>
        <w:tab/>
      </w:r>
      <w:r w:rsidRPr="00234263">
        <w:rPr>
          <w:b/>
          <w:bCs/>
          <w:noProof/>
        </w:rPr>
        <w:tab/>
      </w:r>
      <w:r w:rsidRPr="00234263">
        <w:rPr>
          <w:b/>
          <w:bCs/>
          <w:noProof/>
        </w:rPr>
        <w:tab/>
      </w:r>
      <w:r w:rsidRPr="00234263">
        <w:rPr>
          <w:b/>
          <w:bCs/>
          <w:noProof/>
        </w:rPr>
        <w:tab/>
      </w:r>
      <w:r w:rsidRPr="00234263">
        <w:rPr>
          <w:b/>
          <w:bCs/>
          <w:noProof/>
        </w:rPr>
        <w:tab/>
        <w:t>20</w:t>
      </w:r>
    </w:p>
    <w:p w:rsidR="00A039B5" w:rsidRPr="00234263" w:rsidRDefault="00A039B5" w:rsidP="00A039B5">
      <w:pPr>
        <w:spacing w:after="0" w:line="360" w:lineRule="auto"/>
        <w:rPr>
          <w:b/>
          <w:bCs/>
          <w:noProof/>
        </w:rPr>
      </w:pPr>
      <w:r w:rsidRPr="00234263">
        <w:rPr>
          <w:b/>
          <w:bCs/>
          <w:noProof/>
        </w:rPr>
        <w:t>G</w:t>
      </w:r>
      <w:r w:rsidR="002B7115" w:rsidRPr="00234263">
        <w:rPr>
          <w:b/>
          <w:bCs/>
          <w:noProof/>
        </w:rPr>
        <w:t>ender R</w:t>
      </w:r>
      <w:r w:rsidRPr="00234263">
        <w:rPr>
          <w:b/>
          <w:bCs/>
          <w:noProof/>
        </w:rPr>
        <w:t>eassignment</w:t>
      </w:r>
      <w:r w:rsidRPr="00234263">
        <w:rPr>
          <w:b/>
          <w:bCs/>
          <w:noProof/>
        </w:rPr>
        <w:tab/>
      </w:r>
      <w:r w:rsidRPr="00234263">
        <w:rPr>
          <w:b/>
          <w:bCs/>
          <w:noProof/>
        </w:rPr>
        <w:tab/>
      </w:r>
      <w:r w:rsidRPr="00234263">
        <w:rPr>
          <w:b/>
          <w:bCs/>
          <w:noProof/>
        </w:rPr>
        <w:tab/>
      </w:r>
      <w:r w:rsidRPr="00234263">
        <w:rPr>
          <w:b/>
          <w:bCs/>
          <w:noProof/>
        </w:rPr>
        <w:tab/>
      </w:r>
      <w:r w:rsidRPr="00234263">
        <w:rPr>
          <w:b/>
          <w:bCs/>
          <w:noProof/>
        </w:rPr>
        <w:tab/>
      </w:r>
      <w:r w:rsidRPr="00234263">
        <w:rPr>
          <w:b/>
          <w:bCs/>
          <w:noProof/>
        </w:rPr>
        <w:tab/>
      </w:r>
      <w:r w:rsidRPr="00234263">
        <w:rPr>
          <w:b/>
          <w:bCs/>
          <w:noProof/>
        </w:rPr>
        <w:tab/>
      </w:r>
      <w:r w:rsidRPr="00234263">
        <w:rPr>
          <w:b/>
          <w:bCs/>
          <w:noProof/>
        </w:rPr>
        <w:tab/>
      </w:r>
      <w:r w:rsidRPr="00234263">
        <w:rPr>
          <w:b/>
          <w:bCs/>
          <w:noProof/>
        </w:rPr>
        <w:tab/>
        <w:t>21</w:t>
      </w:r>
    </w:p>
    <w:p w:rsidR="00A039B5" w:rsidRPr="00234263" w:rsidRDefault="002B7115" w:rsidP="00A039B5">
      <w:pPr>
        <w:spacing w:after="0" w:line="360" w:lineRule="auto"/>
        <w:rPr>
          <w:b/>
          <w:bCs/>
          <w:noProof/>
        </w:rPr>
      </w:pPr>
      <w:r w:rsidRPr="00234263">
        <w:rPr>
          <w:b/>
          <w:bCs/>
          <w:noProof/>
        </w:rPr>
        <w:t>Marriage and Civil P</w:t>
      </w:r>
      <w:r w:rsidR="00A039B5" w:rsidRPr="00234263">
        <w:rPr>
          <w:b/>
          <w:bCs/>
          <w:noProof/>
        </w:rPr>
        <w:t>artnership</w:t>
      </w:r>
      <w:r w:rsidR="00A039B5" w:rsidRPr="00234263">
        <w:rPr>
          <w:b/>
          <w:bCs/>
          <w:noProof/>
        </w:rPr>
        <w:tab/>
      </w:r>
      <w:r w:rsidR="00A039B5" w:rsidRPr="00234263">
        <w:rPr>
          <w:b/>
          <w:bCs/>
          <w:noProof/>
        </w:rPr>
        <w:tab/>
      </w:r>
      <w:r w:rsidR="00A039B5" w:rsidRPr="00234263">
        <w:rPr>
          <w:b/>
          <w:bCs/>
          <w:noProof/>
        </w:rPr>
        <w:tab/>
      </w:r>
      <w:r w:rsidR="00A039B5" w:rsidRPr="00234263">
        <w:rPr>
          <w:b/>
          <w:bCs/>
          <w:noProof/>
        </w:rPr>
        <w:tab/>
      </w:r>
      <w:r w:rsidR="00A039B5" w:rsidRPr="00234263">
        <w:rPr>
          <w:b/>
          <w:bCs/>
          <w:noProof/>
        </w:rPr>
        <w:tab/>
      </w:r>
      <w:r w:rsidR="00A039B5" w:rsidRPr="00234263">
        <w:rPr>
          <w:b/>
          <w:bCs/>
          <w:noProof/>
        </w:rPr>
        <w:tab/>
      </w:r>
      <w:r w:rsidR="00A039B5" w:rsidRPr="00234263">
        <w:rPr>
          <w:b/>
          <w:bCs/>
          <w:noProof/>
        </w:rPr>
        <w:tab/>
      </w:r>
      <w:r w:rsidR="00A039B5" w:rsidRPr="00234263">
        <w:rPr>
          <w:b/>
          <w:bCs/>
          <w:noProof/>
        </w:rPr>
        <w:tab/>
        <w:t>22</w:t>
      </w:r>
    </w:p>
    <w:p w:rsidR="00A039B5" w:rsidRPr="00234263" w:rsidRDefault="002B7115" w:rsidP="00A039B5">
      <w:pPr>
        <w:spacing w:after="0" w:line="360" w:lineRule="auto"/>
        <w:rPr>
          <w:b/>
          <w:bCs/>
          <w:noProof/>
        </w:rPr>
      </w:pPr>
      <w:r w:rsidRPr="00234263">
        <w:rPr>
          <w:b/>
          <w:bCs/>
          <w:noProof/>
        </w:rPr>
        <w:t>Pregnancy and M</w:t>
      </w:r>
      <w:r w:rsidR="00A039B5" w:rsidRPr="00234263">
        <w:rPr>
          <w:b/>
          <w:bCs/>
          <w:noProof/>
        </w:rPr>
        <w:t>aternity</w:t>
      </w:r>
      <w:r w:rsidR="00A039B5" w:rsidRPr="00234263">
        <w:rPr>
          <w:b/>
          <w:bCs/>
          <w:noProof/>
        </w:rPr>
        <w:tab/>
      </w:r>
      <w:r w:rsidR="00A039B5" w:rsidRPr="00234263">
        <w:rPr>
          <w:b/>
          <w:bCs/>
          <w:noProof/>
        </w:rPr>
        <w:tab/>
      </w:r>
      <w:r w:rsidR="00A039B5" w:rsidRPr="00234263">
        <w:rPr>
          <w:b/>
          <w:bCs/>
          <w:noProof/>
        </w:rPr>
        <w:tab/>
      </w:r>
      <w:r w:rsidR="00A039B5" w:rsidRPr="00234263">
        <w:rPr>
          <w:b/>
          <w:bCs/>
          <w:noProof/>
        </w:rPr>
        <w:tab/>
      </w:r>
      <w:r w:rsidR="00A039B5" w:rsidRPr="00234263">
        <w:rPr>
          <w:b/>
          <w:bCs/>
          <w:noProof/>
        </w:rPr>
        <w:tab/>
      </w:r>
      <w:r w:rsidR="00A039B5" w:rsidRPr="00234263">
        <w:rPr>
          <w:b/>
          <w:bCs/>
          <w:noProof/>
        </w:rPr>
        <w:tab/>
      </w:r>
      <w:r w:rsidR="00A039B5" w:rsidRPr="00234263">
        <w:rPr>
          <w:b/>
          <w:bCs/>
          <w:noProof/>
        </w:rPr>
        <w:tab/>
      </w:r>
      <w:r w:rsidR="00A039B5" w:rsidRPr="00234263">
        <w:rPr>
          <w:b/>
          <w:bCs/>
          <w:noProof/>
        </w:rPr>
        <w:tab/>
      </w:r>
      <w:r w:rsidR="00A039B5" w:rsidRPr="00234263">
        <w:rPr>
          <w:b/>
          <w:bCs/>
          <w:noProof/>
        </w:rPr>
        <w:tab/>
        <w:t>23</w:t>
      </w:r>
    </w:p>
    <w:p w:rsidR="00A039B5" w:rsidRPr="00234263" w:rsidRDefault="00A039B5" w:rsidP="00A039B5">
      <w:pPr>
        <w:spacing w:after="0" w:line="360" w:lineRule="auto"/>
        <w:rPr>
          <w:b/>
          <w:bCs/>
          <w:noProof/>
        </w:rPr>
      </w:pPr>
      <w:r w:rsidRPr="00234263">
        <w:rPr>
          <w:b/>
          <w:bCs/>
          <w:noProof/>
        </w:rPr>
        <w:t>Race</w:t>
      </w:r>
      <w:r w:rsidRPr="00234263">
        <w:rPr>
          <w:b/>
          <w:bCs/>
          <w:noProof/>
        </w:rPr>
        <w:tab/>
      </w:r>
      <w:r w:rsidRPr="00234263">
        <w:rPr>
          <w:b/>
          <w:bCs/>
          <w:noProof/>
        </w:rPr>
        <w:tab/>
      </w:r>
      <w:r w:rsidRPr="00234263">
        <w:rPr>
          <w:b/>
          <w:bCs/>
          <w:noProof/>
        </w:rPr>
        <w:tab/>
      </w:r>
      <w:r w:rsidRPr="00234263">
        <w:rPr>
          <w:b/>
          <w:bCs/>
          <w:noProof/>
        </w:rPr>
        <w:tab/>
      </w:r>
      <w:r w:rsidRPr="00234263">
        <w:rPr>
          <w:b/>
          <w:bCs/>
          <w:noProof/>
        </w:rPr>
        <w:tab/>
      </w:r>
      <w:r w:rsidRPr="00234263">
        <w:rPr>
          <w:b/>
          <w:bCs/>
          <w:noProof/>
        </w:rPr>
        <w:tab/>
      </w:r>
      <w:r w:rsidRPr="00234263">
        <w:rPr>
          <w:b/>
          <w:bCs/>
          <w:noProof/>
        </w:rPr>
        <w:tab/>
      </w:r>
      <w:r w:rsidRPr="00234263">
        <w:rPr>
          <w:b/>
          <w:bCs/>
          <w:noProof/>
        </w:rPr>
        <w:tab/>
      </w:r>
      <w:r w:rsidRPr="00234263">
        <w:rPr>
          <w:b/>
          <w:bCs/>
          <w:noProof/>
        </w:rPr>
        <w:tab/>
      </w:r>
      <w:r w:rsidRPr="00234263">
        <w:rPr>
          <w:b/>
          <w:bCs/>
          <w:noProof/>
        </w:rPr>
        <w:tab/>
      </w:r>
      <w:r w:rsidRPr="00234263">
        <w:rPr>
          <w:b/>
          <w:bCs/>
          <w:noProof/>
        </w:rPr>
        <w:tab/>
      </w:r>
      <w:r w:rsidRPr="00234263">
        <w:rPr>
          <w:b/>
          <w:bCs/>
          <w:noProof/>
        </w:rPr>
        <w:tab/>
        <w:t>24</w:t>
      </w:r>
    </w:p>
    <w:p w:rsidR="00A039B5" w:rsidRPr="00234263" w:rsidRDefault="002B7115" w:rsidP="00A039B5">
      <w:pPr>
        <w:spacing w:after="0" w:line="360" w:lineRule="auto"/>
        <w:rPr>
          <w:b/>
          <w:bCs/>
          <w:noProof/>
        </w:rPr>
      </w:pPr>
      <w:r w:rsidRPr="00234263">
        <w:rPr>
          <w:b/>
          <w:bCs/>
          <w:noProof/>
        </w:rPr>
        <w:t>Religion or B</w:t>
      </w:r>
      <w:r w:rsidR="00A039B5" w:rsidRPr="00234263">
        <w:rPr>
          <w:b/>
          <w:bCs/>
          <w:noProof/>
        </w:rPr>
        <w:t>elief</w:t>
      </w:r>
      <w:r w:rsidR="00A039B5" w:rsidRPr="00234263">
        <w:rPr>
          <w:b/>
          <w:bCs/>
          <w:noProof/>
        </w:rPr>
        <w:tab/>
      </w:r>
      <w:r w:rsidR="00A039B5" w:rsidRPr="00234263">
        <w:rPr>
          <w:b/>
          <w:bCs/>
          <w:noProof/>
        </w:rPr>
        <w:tab/>
      </w:r>
      <w:r w:rsidR="00A039B5" w:rsidRPr="00234263">
        <w:rPr>
          <w:b/>
          <w:bCs/>
          <w:noProof/>
        </w:rPr>
        <w:tab/>
      </w:r>
      <w:r w:rsidR="00A039B5" w:rsidRPr="00234263">
        <w:rPr>
          <w:b/>
          <w:bCs/>
          <w:noProof/>
        </w:rPr>
        <w:tab/>
      </w:r>
      <w:r w:rsidR="00A039B5" w:rsidRPr="00234263">
        <w:rPr>
          <w:b/>
          <w:bCs/>
          <w:noProof/>
        </w:rPr>
        <w:tab/>
      </w:r>
      <w:r w:rsidR="00A039B5" w:rsidRPr="00234263">
        <w:rPr>
          <w:b/>
          <w:bCs/>
          <w:noProof/>
        </w:rPr>
        <w:tab/>
      </w:r>
      <w:r w:rsidR="00A039B5" w:rsidRPr="00234263">
        <w:rPr>
          <w:b/>
          <w:bCs/>
          <w:noProof/>
        </w:rPr>
        <w:tab/>
      </w:r>
      <w:r w:rsidR="00A039B5" w:rsidRPr="00234263">
        <w:rPr>
          <w:b/>
          <w:bCs/>
          <w:noProof/>
        </w:rPr>
        <w:tab/>
      </w:r>
      <w:r w:rsidR="00A039B5" w:rsidRPr="00234263">
        <w:rPr>
          <w:b/>
          <w:bCs/>
          <w:noProof/>
        </w:rPr>
        <w:tab/>
      </w:r>
      <w:r w:rsidR="00A039B5" w:rsidRPr="00234263">
        <w:rPr>
          <w:b/>
          <w:bCs/>
          <w:noProof/>
        </w:rPr>
        <w:tab/>
        <w:t>26</w:t>
      </w:r>
    </w:p>
    <w:p w:rsidR="00A039B5" w:rsidRPr="00234263" w:rsidRDefault="00A039B5" w:rsidP="00A039B5">
      <w:pPr>
        <w:spacing w:after="0" w:line="360" w:lineRule="auto"/>
        <w:rPr>
          <w:b/>
          <w:bCs/>
          <w:noProof/>
        </w:rPr>
      </w:pPr>
      <w:r w:rsidRPr="00234263">
        <w:rPr>
          <w:b/>
          <w:bCs/>
          <w:noProof/>
        </w:rPr>
        <w:t>Sex</w:t>
      </w:r>
      <w:r w:rsidRPr="00234263">
        <w:rPr>
          <w:b/>
          <w:bCs/>
          <w:noProof/>
        </w:rPr>
        <w:tab/>
      </w:r>
      <w:r w:rsidRPr="00234263">
        <w:rPr>
          <w:b/>
          <w:bCs/>
          <w:noProof/>
        </w:rPr>
        <w:tab/>
      </w:r>
      <w:r w:rsidRPr="00234263">
        <w:rPr>
          <w:b/>
          <w:bCs/>
          <w:noProof/>
        </w:rPr>
        <w:tab/>
      </w:r>
      <w:r w:rsidRPr="00234263">
        <w:rPr>
          <w:b/>
          <w:bCs/>
          <w:noProof/>
        </w:rPr>
        <w:tab/>
      </w:r>
      <w:r w:rsidRPr="00234263">
        <w:rPr>
          <w:b/>
          <w:bCs/>
          <w:noProof/>
        </w:rPr>
        <w:tab/>
      </w:r>
      <w:r w:rsidRPr="00234263">
        <w:rPr>
          <w:b/>
          <w:bCs/>
          <w:noProof/>
        </w:rPr>
        <w:tab/>
      </w:r>
      <w:r w:rsidRPr="00234263">
        <w:rPr>
          <w:b/>
          <w:bCs/>
          <w:noProof/>
        </w:rPr>
        <w:tab/>
      </w:r>
      <w:r w:rsidRPr="00234263">
        <w:rPr>
          <w:b/>
          <w:bCs/>
          <w:noProof/>
        </w:rPr>
        <w:tab/>
      </w:r>
      <w:r w:rsidRPr="00234263">
        <w:rPr>
          <w:b/>
          <w:bCs/>
          <w:noProof/>
        </w:rPr>
        <w:tab/>
      </w:r>
      <w:r w:rsidRPr="00234263">
        <w:rPr>
          <w:b/>
          <w:bCs/>
          <w:noProof/>
        </w:rPr>
        <w:tab/>
      </w:r>
      <w:r w:rsidRPr="00234263">
        <w:rPr>
          <w:b/>
          <w:bCs/>
          <w:noProof/>
        </w:rPr>
        <w:tab/>
      </w:r>
      <w:r w:rsidRPr="00234263">
        <w:rPr>
          <w:b/>
          <w:bCs/>
          <w:noProof/>
        </w:rPr>
        <w:tab/>
        <w:t>27</w:t>
      </w:r>
    </w:p>
    <w:p w:rsidR="00A039B5" w:rsidRPr="00234263" w:rsidRDefault="002B7115" w:rsidP="00A039B5">
      <w:pPr>
        <w:spacing w:after="0" w:line="360" w:lineRule="auto"/>
        <w:rPr>
          <w:b/>
          <w:bCs/>
          <w:noProof/>
        </w:rPr>
      </w:pPr>
      <w:r w:rsidRPr="00234263">
        <w:rPr>
          <w:b/>
          <w:bCs/>
          <w:noProof/>
        </w:rPr>
        <w:t>Sexual O</w:t>
      </w:r>
      <w:r w:rsidR="00A039B5" w:rsidRPr="00234263">
        <w:rPr>
          <w:b/>
          <w:bCs/>
          <w:noProof/>
        </w:rPr>
        <w:t>rientation</w:t>
      </w:r>
      <w:r w:rsidR="00A039B5" w:rsidRPr="00234263">
        <w:rPr>
          <w:b/>
          <w:bCs/>
          <w:noProof/>
        </w:rPr>
        <w:tab/>
      </w:r>
      <w:r w:rsidR="00A039B5" w:rsidRPr="00234263">
        <w:rPr>
          <w:b/>
          <w:bCs/>
          <w:noProof/>
        </w:rPr>
        <w:tab/>
      </w:r>
      <w:r w:rsidR="00A039B5" w:rsidRPr="00234263">
        <w:rPr>
          <w:b/>
          <w:bCs/>
          <w:noProof/>
        </w:rPr>
        <w:tab/>
      </w:r>
      <w:r w:rsidR="00A039B5" w:rsidRPr="00234263">
        <w:rPr>
          <w:b/>
          <w:bCs/>
          <w:noProof/>
        </w:rPr>
        <w:tab/>
      </w:r>
      <w:r w:rsidR="00A039B5" w:rsidRPr="00234263">
        <w:rPr>
          <w:b/>
          <w:bCs/>
          <w:noProof/>
        </w:rPr>
        <w:tab/>
      </w:r>
      <w:r w:rsidR="00A039B5" w:rsidRPr="00234263">
        <w:rPr>
          <w:b/>
          <w:bCs/>
          <w:noProof/>
        </w:rPr>
        <w:tab/>
      </w:r>
      <w:r w:rsidR="00A039B5" w:rsidRPr="00234263">
        <w:rPr>
          <w:b/>
          <w:bCs/>
          <w:noProof/>
        </w:rPr>
        <w:tab/>
      </w:r>
      <w:r w:rsidR="00A039B5" w:rsidRPr="00234263">
        <w:rPr>
          <w:b/>
          <w:bCs/>
          <w:noProof/>
        </w:rPr>
        <w:tab/>
      </w:r>
      <w:r w:rsidR="00A039B5" w:rsidRPr="00234263">
        <w:rPr>
          <w:b/>
          <w:bCs/>
          <w:noProof/>
        </w:rPr>
        <w:tab/>
      </w:r>
      <w:r w:rsidR="00A039B5" w:rsidRPr="00234263">
        <w:rPr>
          <w:b/>
          <w:bCs/>
          <w:noProof/>
        </w:rPr>
        <w:tab/>
        <w:t>27</w:t>
      </w:r>
    </w:p>
    <w:p w:rsidR="00A039B5" w:rsidRPr="00234263" w:rsidRDefault="00A039B5" w:rsidP="00A039B5">
      <w:pPr>
        <w:spacing w:after="0" w:line="360" w:lineRule="auto"/>
        <w:rPr>
          <w:b/>
          <w:bCs/>
          <w:noProof/>
        </w:rPr>
      </w:pPr>
      <w:r w:rsidRPr="00234263">
        <w:rPr>
          <w:b/>
          <w:bCs/>
          <w:noProof/>
        </w:rPr>
        <w:t>Rurality</w:t>
      </w:r>
      <w:r w:rsidRPr="00234263">
        <w:rPr>
          <w:b/>
          <w:bCs/>
          <w:noProof/>
        </w:rPr>
        <w:tab/>
      </w:r>
      <w:r w:rsidRPr="00234263">
        <w:rPr>
          <w:b/>
          <w:bCs/>
          <w:noProof/>
        </w:rPr>
        <w:tab/>
      </w:r>
      <w:r w:rsidRPr="00234263">
        <w:rPr>
          <w:b/>
          <w:bCs/>
          <w:noProof/>
        </w:rPr>
        <w:tab/>
      </w:r>
      <w:r w:rsidRPr="00234263">
        <w:rPr>
          <w:b/>
          <w:bCs/>
          <w:noProof/>
        </w:rPr>
        <w:tab/>
      </w:r>
      <w:r w:rsidRPr="00234263">
        <w:rPr>
          <w:b/>
          <w:bCs/>
          <w:noProof/>
        </w:rPr>
        <w:tab/>
      </w:r>
      <w:r w:rsidRPr="00234263">
        <w:rPr>
          <w:b/>
          <w:bCs/>
          <w:noProof/>
        </w:rPr>
        <w:tab/>
      </w:r>
      <w:r w:rsidRPr="00234263">
        <w:rPr>
          <w:b/>
          <w:bCs/>
          <w:noProof/>
        </w:rPr>
        <w:tab/>
      </w:r>
      <w:r w:rsidRPr="00234263">
        <w:rPr>
          <w:b/>
          <w:bCs/>
          <w:noProof/>
        </w:rPr>
        <w:tab/>
      </w:r>
      <w:r w:rsidRPr="00234263">
        <w:rPr>
          <w:b/>
          <w:bCs/>
          <w:noProof/>
        </w:rPr>
        <w:tab/>
      </w:r>
      <w:r w:rsidRPr="00234263">
        <w:rPr>
          <w:b/>
          <w:bCs/>
          <w:noProof/>
        </w:rPr>
        <w:tab/>
      </w:r>
      <w:r w:rsidRPr="00234263">
        <w:rPr>
          <w:b/>
          <w:bCs/>
          <w:noProof/>
        </w:rPr>
        <w:tab/>
        <w:t>28</w:t>
      </w:r>
    </w:p>
    <w:p w:rsidR="005311C2" w:rsidRPr="00234263" w:rsidRDefault="005311C2" w:rsidP="00A039B5">
      <w:pPr>
        <w:spacing w:after="0" w:line="360" w:lineRule="auto"/>
        <w:rPr>
          <w:b/>
          <w:bCs/>
          <w:noProof/>
        </w:rPr>
      </w:pPr>
      <w:r w:rsidRPr="00234263">
        <w:rPr>
          <w:b/>
          <w:bCs/>
          <w:noProof/>
        </w:rPr>
        <w:t xml:space="preserve">Case Studies </w:t>
      </w:r>
      <w:r w:rsidR="00937BF6" w:rsidRPr="00234263">
        <w:rPr>
          <w:b/>
          <w:bCs/>
          <w:noProof/>
        </w:rPr>
        <w:t>-  H</w:t>
      </w:r>
      <w:r w:rsidRPr="00234263">
        <w:rPr>
          <w:b/>
          <w:bCs/>
          <w:noProof/>
        </w:rPr>
        <w:t xml:space="preserve">ow we are working to meet our Equalities Duties </w:t>
      </w:r>
      <w:r w:rsidR="00962AF0" w:rsidRPr="00234263">
        <w:rPr>
          <w:b/>
          <w:bCs/>
          <w:noProof/>
        </w:rPr>
        <w:tab/>
      </w:r>
      <w:r w:rsidR="00CC295A" w:rsidRPr="00234263">
        <w:rPr>
          <w:b/>
          <w:bCs/>
          <w:noProof/>
        </w:rPr>
        <w:tab/>
        <w:t>29</w:t>
      </w:r>
    </w:p>
    <w:p w:rsidR="005311C2" w:rsidRPr="00234263" w:rsidRDefault="002B7115" w:rsidP="00A039B5">
      <w:pPr>
        <w:spacing w:after="0" w:line="360" w:lineRule="auto"/>
        <w:rPr>
          <w:b/>
          <w:bCs/>
          <w:noProof/>
        </w:rPr>
      </w:pPr>
      <w:r w:rsidRPr="00234263">
        <w:rPr>
          <w:b/>
          <w:bCs/>
          <w:noProof/>
        </w:rPr>
        <w:t>Improvements to o</w:t>
      </w:r>
      <w:r w:rsidR="005311C2" w:rsidRPr="00234263">
        <w:rPr>
          <w:b/>
          <w:bCs/>
          <w:noProof/>
        </w:rPr>
        <w:t>ur Facilities</w:t>
      </w:r>
      <w:r w:rsidRPr="00234263">
        <w:rPr>
          <w:b/>
          <w:bCs/>
          <w:noProof/>
        </w:rPr>
        <w:t xml:space="preserve"> and </w:t>
      </w:r>
      <w:r w:rsidR="005311C2" w:rsidRPr="00234263">
        <w:rPr>
          <w:b/>
          <w:bCs/>
          <w:noProof/>
        </w:rPr>
        <w:t xml:space="preserve">Services </w:t>
      </w:r>
      <w:r w:rsidR="00CC295A" w:rsidRPr="00234263">
        <w:rPr>
          <w:b/>
          <w:bCs/>
          <w:noProof/>
        </w:rPr>
        <w:tab/>
      </w:r>
      <w:r w:rsidR="00CC295A" w:rsidRPr="00234263">
        <w:rPr>
          <w:b/>
          <w:bCs/>
          <w:noProof/>
        </w:rPr>
        <w:tab/>
      </w:r>
      <w:r w:rsidR="00CC295A" w:rsidRPr="00234263">
        <w:rPr>
          <w:b/>
          <w:bCs/>
          <w:noProof/>
        </w:rPr>
        <w:tab/>
      </w:r>
      <w:r w:rsidR="00CC295A" w:rsidRPr="00234263">
        <w:rPr>
          <w:b/>
          <w:bCs/>
          <w:noProof/>
        </w:rPr>
        <w:tab/>
      </w:r>
      <w:r w:rsidR="00CC295A" w:rsidRPr="00234263">
        <w:rPr>
          <w:b/>
          <w:bCs/>
          <w:noProof/>
        </w:rPr>
        <w:tab/>
        <w:t>29</w:t>
      </w:r>
    </w:p>
    <w:p w:rsidR="002B7115" w:rsidRPr="00234263" w:rsidRDefault="002B7115" w:rsidP="00A039B5">
      <w:pPr>
        <w:spacing w:after="0" w:line="360" w:lineRule="auto"/>
        <w:rPr>
          <w:b/>
          <w:bCs/>
          <w:noProof/>
        </w:rPr>
      </w:pPr>
      <w:r w:rsidRPr="00234263">
        <w:rPr>
          <w:b/>
          <w:bCs/>
          <w:noProof/>
        </w:rPr>
        <w:t xml:space="preserve">Improvements Through Working in Partnership </w:t>
      </w:r>
      <w:r w:rsidR="00246E59" w:rsidRPr="00234263">
        <w:rPr>
          <w:b/>
          <w:bCs/>
          <w:noProof/>
        </w:rPr>
        <w:tab/>
      </w:r>
      <w:r w:rsidR="00246E59" w:rsidRPr="00234263">
        <w:rPr>
          <w:b/>
          <w:bCs/>
          <w:noProof/>
        </w:rPr>
        <w:tab/>
      </w:r>
      <w:r w:rsidR="00246E59" w:rsidRPr="00234263">
        <w:rPr>
          <w:b/>
          <w:bCs/>
          <w:noProof/>
        </w:rPr>
        <w:tab/>
      </w:r>
      <w:r w:rsidR="00246E59" w:rsidRPr="00234263">
        <w:rPr>
          <w:b/>
          <w:bCs/>
          <w:noProof/>
        </w:rPr>
        <w:tab/>
      </w:r>
      <w:r w:rsidR="00246E59" w:rsidRPr="00234263">
        <w:rPr>
          <w:b/>
          <w:bCs/>
          <w:noProof/>
        </w:rPr>
        <w:tab/>
      </w:r>
      <w:r w:rsidR="00A85DB7">
        <w:rPr>
          <w:b/>
          <w:bCs/>
          <w:noProof/>
        </w:rPr>
        <w:t>31</w:t>
      </w:r>
    </w:p>
    <w:p w:rsidR="007407F7" w:rsidRPr="00234263" w:rsidRDefault="005311C2" w:rsidP="00A039B5">
      <w:pPr>
        <w:spacing w:after="0" w:line="360" w:lineRule="auto"/>
        <w:rPr>
          <w:b/>
          <w:bCs/>
          <w:noProof/>
        </w:rPr>
      </w:pPr>
      <w:r w:rsidRPr="00234263">
        <w:rPr>
          <w:b/>
          <w:bCs/>
          <w:noProof/>
        </w:rPr>
        <w:t xml:space="preserve">Supporting Improvements in our Communities </w:t>
      </w:r>
      <w:r w:rsidR="00246E59" w:rsidRPr="00234263">
        <w:rPr>
          <w:b/>
          <w:bCs/>
          <w:noProof/>
        </w:rPr>
        <w:tab/>
      </w:r>
      <w:r w:rsidR="00246E59" w:rsidRPr="00234263">
        <w:rPr>
          <w:b/>
          <w:bCs/>
          <w:noProof/>
        </w:rPr>
        <w:tab/>
      </w:r>
      <w:r w:rsidR="00246E59" w:rsidRPr="00234263">
        <w:rPr>
          <w:b/>
          <w:bCs/>
          <w:noProof/>
        </w:rPr>
        <w:tab/>
      </w:r>
      <w:r w:rsidR="00246E59" w:rsidRPr="00234263">
        <w:rPr>
          <w:b/>
          <w:bCs/>
          <w:noProof/>
        </w:rPr>
        <w:tab/>
      </w:r>
      <w:r w:rsidR="00246E59" w:rsidRPr="00234263">
        <w:rPr>
          <w:b/>
          <w:bCs/>
          <w:noProof/>
        </w:rPr>
        <w:tab/>
        <w:t>34</w:t>
      </w:r>
    </w:p>
    <w:p w:rsidR="00CC230F" w:rsidRDefault="002B7115" w:rsidP="00A039B5">
      <w:pPr>
        <w:spacing w:after="0" w:line="360" w:lineRule="auto"/>
        <w:rPr>
          <w:b/>
          <w:bCs/>
          <w:noProof/>
        </w:rPr>
      </w:pPr>
      <w:r w:rsidRPr="00234263">
        <w:rPr>
          <w:b/>
          <w:bCs/>
          <w:noProof/>
        </w:rPr>
        <w:t>Appendix 1: Equality Reporting S</w:t>
      </w:r>
      <w:r w:rsidR="00A039B5" w:rsidRPr="00234263">
        <w:rPr>
          <w:b/>
          <w:bCs/>
          <w:noProof/>
        </w:rPr>
        <w:t>tructure</w:t>
      </w:r>
      <w:r w:rsidR="00A039B5" w:rsidRPr="00234263">
        <w:rPr>
          <w:b/>
          <w:bCs/>
          <w:noProof/>
        </w:rPr>
        <w:tab/>
      </w:r>
      <w:r w:rsidR="00A039B5" w:rsidRPr="00234263">
        <w:rPr>
          <w:b/>
          <w:bCs/>
          <w:noProof/>
        </w:rPr>
        <w:tab/>
      </w:r>
      <w:r w:rsidR="00A039B5" w:rsidRPr="00234263">
        <w:rPr>
          <w:b/>
          <w:bCs/>
          <w:noProof/>
        </w:rPr>
        <w:tab/>
      </w:r>
      <w:r w:rsidR="007407F7" w:rsidRPr="00234263">
        <w:rPr>
          <w:b/>
          <w:bCs/>
          <w:noProof/>
        </w:rPr>
        <w:tab/>
      </w:r>
      <w:r w:rsidR="007407F7" w:rsidRPr="00234263">
        <w:rPr>
          <w:b/>
          <w:bCs/>
          <w:noProof/>
        </w:rPr>
        <w:tab/>
        <w:t xml:space="preserve">          </w:t>
      </w:r>
      <w:r w:rsidR="00234263" w:rsidRPr="00234263">
        <w:rPr>
          <w:b/>
          <w:bCs/>
          <w:noProof/>
        </w:rPr>
        <w:t xml:space="preserve"> </w:t>
      </w:r>
      <w:r w:rsidR="00CC4268">
        <w:rPr>
          <w:b/>
          <w:bCs/>
          <w:noProof/>
        </w:rPr>
        <w:t>39</w:t>
      </w:r>
      <w:r w:rsidR="00A039B5" w:rsidRPr="00234263">
        <w:rPr>
          <w:b/>
          <w:bCs/>
          <w:noProof/>
        </w:rPr>
        <w:tab/>
      </w:r>
    </w:p>
    <w:p w:rsidR="00A039B5" w:rsidRPr="00234263" w:rsidRDefault="00A039B5" w:rsidP="00A039B5">
      <w:pPr>
        <w:spacing w:after="0" w:line="360" w:lineRule="auto"/>
        <w:rPr>
          <w:b/>
          <w:bCs/>
          <w:noProof/>
        </w:rPr>
      </w:pPr>
      <w:r w:rsidRPr="00234263">
        <w:rPr>
          <w:b/>
          <w:bCs/>
          <w:noProof/>
        </w:rPr>
        <w:tab/>
      </w:r>
      <w:r w:rsidRPr="00234263">
        <w:rPr>
          <w:b/>
          <w:bCs/>
          <w:noProof/>
        </w:rPr>
        <w:tab/>
      </w:r>
    </w:p>
    <w:p w:rsidR="003A49C7" w:rsidRPr="00234263" w:rsidRDefault="003A49C7" w:rsidP="00EC657E">
      <w:pPr>
        <w:rPr>
          <w:noProof/>
        </w:rPr>
      </w:pPr>
      <w:r w:rsidRPr="00234263">
        <w:rPr>
          <w:rFonts w:eastAsia="Times New Roman"/>
          <w:b/>
          <w:bCs/>
          <w:sz w:val="28"/>
          <w:szCs w:val="28"/>
        </w:rPr>
        <w:lastRenderedPageBreak/>
        <w:t>Summary</w:t>
      </w:r>
      <w:bookmarkEnd w:id="0"/>
      <w:r w:rsidRPr="00234263">
        <w:rPr>
          <w:rFonts w:eastAsia="Times New Roman"/>
          <w:b/>
          <w:bCs/>
          <w:sz w:val="28"/>
          <w:szCs w:val="28"/>
        </w:rPr>
        <w:t xml:space="preserve"> </w:t>
      </w:r>
    </w:p>
    <w:p w:rsidR="003A49C7" w:rsidRPr="00234263" w:rsidRDefault="003A003F" w:rsidP="003A49C7">
      <w:r>
        <w:pict>
          <v:rect id="_x0000_i1029" style="width:0;height:1.5pt" o:hralign="center" o:hrstd="t" o:hr="t" fillcolor="#a0a0a0" stroked="f"/>
        </w:pict>
      </w:r>
    </w:p>
    <w:p w:rsidR="004178B4" w:rsidRPr="00234263" w:rsidRDefault="004178B4" w:rsidP="003A49C7">
      <w:pPr>
        <w:spacing w:after="0" w:line="240" w:lineRule="auto"/>
      </w:pPr>
    </w:p>
    <w:p w:rsidR="004178B4" w:rsidRPr="00234263" w:rsidRDefault="005B46F7" w:rsidP="003A49C7">
      <w:pPr>
        <w:spacing w:after="0" w:line="240" w:lineRule="auto"/>
      </w:pPr>
      <w:r w:rsidRPr="00234263">
        <w:t>This report sets out how Craven District Council is meeting its equality duties from 1</w:t>
      </w:r>
      <w:r w:rsidRPr="00234263">
        <w:rPr>
          <w:vertAlign w:val="superscript"/>
        </w:rPr>
        <w:t>st</w:t>
      </w:r>
      <w:r w:rsidR="00053E64">
        <w:t xml:space="preserve"> April 2017</w:t>
      </w:r>
      <w:r w:rsidRPr="00234263">
        <w:t xml:space="preserve"> – 31</w:t>
      </w:r>
      <w:r w:rsidRPr="00234263">
        <w:rPr>
          <w:vertAlign w:val="superscript"/>
        </w:rPr>
        <w:t>st</w:t>
      </w:r>
      <w:r w:rsidR="00053E64">
        <w:t xml:space="preserve"> March 2018</w:t>
      </w:r>
      <w:r w:rsidRPr="00234263">
        <w:t xml:space="preserve"> </w:t>
      </w:r>
    </w:p>
    <w:p w:rsidR="004178B4" w:rsidRPr="00234263" w:rsidRDefault="004178B4" w:rsidP="003A49C7">
      <w:pPr>
        <w:spacing w:after="0" w:line="240" w:lineRule="auto"/>
      </w:pPr>
    </w:p>
    <w:p w:rsidR="005B46F7" w:rsidRPr="00234263" w:rsidRDefault="004178B4" w:rsidP="003A49C7">
      <w:pPr>
        <w:spacing w:after="0" w:line="240" w:lineRule="auto"/>
      </w:pPr>
      <w:r w:rsidRPr="00234263">
        <w:t>The production of</w:t>
      </w:r>
      <w:r w:rsidR="003A49C7" w:rsidRPr="00234263">
        <w:t xml:space="preserve"> this report has </w:t>
      </w:r>
      <w:r w:rsidR="005B46F7" w:rsidRPr="00234263">
        <w:t xml:space="preserve">identified the key equality issues affecting Craven District Council service users and employees based on evidence gathered from within the Council, its partners and at a national level.  </w:t>
      </w:r>
    </w:p>
    <w:p w:rsidR="005B46F7" w:rsidRPr="00234263" w:rsidRDefault="005B46F7" w:rsidP="003A49C7">
      <w:pPr>
        <w:spacing w:after="0" w:line="240" w:lineRule="auto"/>
      </w:pPr>
    </w:p>
    <w:p w:rsidR="00B6326B" w:rsidRPr="00234263" w:rsidRDefault="003A49C7" w:rsidP="003A49C7">
      <w:pPr>
        <w:spacing w:after="0" w:line="240" w:lineRule="auto"/>
      </w:pPr>
      <w:r w:rsidRPr="00234263">
        <w:t xml:space="preserve">This information will help the Council to inform the development of </w:t>
      </w:r>
      <w:r w:rsidR="00B84F78" w:rsidRPr="00234263">
        <w:t>its services</w:t>
      </w:r>
      <w:r w:rsidRPr="00234263">
        <w:t xml:space="preserve"> to make them as effective as possible for everyone. </w:t>
      </w:r>
    </w:p>
    <w:p w:rsidR="00B6326B" w:rsidRPr="00234263" w:rsidRDefault="00B6326B" w:rsidP="003A49C7">
      <w:pPr>
        <w:spacing w:after="0" w:line="240" w:lineRule="auto"/>
      </w:pPr>
    </w:p>
    <w:p w:rsidR="003A49C7" w:rsidRPr="00234263" w:rsidRDefault="00B6326B" w:rsidP="003A49C7">
      <w:pPr>
        <w:spacing w:after="0" w:line="240" w:lineRule="auto"/>
      </w:pPr>
      <w:r w:rsidRPr="00234263">
        <w:t>B</w:t>
      </w:r>
      <w:r w:rsidR="003A49C7" w:rsidRPr="00234263">
        <w:t xml:space="preserve">y </w:t>
      </w:r>
      <w:r w:rsidRPr="00234263">
        <w:t xml:space="preserve">carrying out equality analysis </w:t>
      </w:r>
      <w:r w:rsidR="003A49C7" w:rsidRPr="00234263">
        <w:t xml:space="preserve">the Council </w:t>
      </w:r>
      <w:r w:rsidRPr="00234263">
        <w:t>can better</w:t>
      </w:r>
      <w:r w:rsidR="003A49C7" w:rsidRPr="00234263">
        <w:t xml:space="preserve"> understand </w:t>
      </w:r>
      <w:r w:rsidRPr="00234263">
        <w:t xml:space="preserve">how </w:t>
      </w:r>
      <w:r w:rsidR="003A49C7" w:rsidRPr="00234263">
        <w:t>the decisions we make</w:t>
      </w:r>
      <w:r w:rsidRPr="00234263">
        <w:t xml:space="preserve"> impact </w:t>
      </w:r>
      <w:r w:rsidR="003A49C7" w:rsidRPr="00234263">
        <w:t xml:space="preserve">on people with different protected characteristics and </w:t>
      </w:r>
      <w:r w:rsidRPr="00234263">
        <w:t xml:space="preserve">can </w:t>
      </w:r>
      <w:r w:rsidR="003A49C7" w:rsidRPr="00234263">
        <w:t xml:space="preserve">therefore plan services more effectively. </w:t>
      </w:r>
    </w:p>
    <w:p w:rsidR="003A49C7" w:rsidRPr="00234263" w:rsidRDefault="003A49C7" w:rsidP="003A49C7">
      <w:pPr>
        <w:spacing w:after="0" w:line="240" w:lineRule="auto"/>
      </w:pPr>
    </w:p>
    <w:p w:rsidR="00B6326B" w:rsidRPr="00234263" w:rsidRDefault="003A49C7" w:rsidP="003A49C7">
      <w:pPr>
        <w:spacing w:after="0" w:line="240" w:lineRule="auto"/>
      </w:pPr>
      <w:r w:rsidRPr="00234263">
        <w:t>By gathering equality data we know that the main issues affecting Craven</w:t>
      </w:r>
      <w:r w:rsidR="00B84F78" w:rsidRPr="00234263">
        <w:t>’</w:t>
      </w:r>
      <w:r w:rsidR="00B6326B" w:rsidRPr="00234263">
        <w:t xml:space="preserve">s communities are:- </w:t>
      </w:r>
    </w:p>
    <w:p w:rsidR="00B6326B" w:rsidRPr="00234263" w:rsidRDefault="00B6326B" w:rsidP="003A49C7">
      <w:pPr>
        <w:spacing w:after="0" w:line="240" w:lineRule="auto"/>
      </w:pPr>
    </w:p>
    <w:p w:rsidR="00B6326B" w:rsidRPr="00234263" w:rsidRDefault="00B6326B" w:rsidP="00AB1C28">
      <w:pPr>
        <w:numPr>
          <w:ilvl w:val="0"/>
          <w:numId w:val="32"/>
        </w:numPr>
        <w:spacing w:after="0" w:line="240" w:lineRule="auto"/>
      </w:pPr>
      <w:r w:rsidRPr="00234263">
        <w:t>A</w:t>
      </w:r>
      <w:r w:rsidR="003A49C7" w:rsidRPr="00234263">
        <w:t xml:space="preserve">geing population, </w:t>
      </w:r>
    </w:p>
    <w:p w:rsidR="00B6326B" w:rsidRPr="00234263" w:rsidRDefault="00B6326B" w:rsidP="00AB1C28">
      <w:pPr>
        <w:numPr>
          <w:ilvl w:val="0"/>
          <w:numId w:val="32"/>
        </w:numPr>
        <w:spacing w:after="0" w:line="240" w:lineRule="auto"/>
      </w:pPr>
      <w:r w:rsidRPr="00234263">
        <w:t>Rurality and access to services</w:t>
      </w:r>
    </w:p>
    <w:p w:rsidR="00E24AFA" w:rsidRPr="00234263" w:rsidRDefault="00E24AFA" w:rsidP="00AB1C28">
      <w:pPr>
        <w:numPr>
          <w:ilvl w:val="0"/>
          <w:numId w:val="32"/>
        </w:numPr>
        <w:spacing w:after="0" w:line="240" w:lineRule="auto"/>
      </w:pPr>
      <w:r w:rsidRPr="00234263">
        <w:t>Housing</w:t>
      </w:r>
    </w:p>
    <w:p w:rsidR="00B6326B" w:rsidRPr="00234263" w:rsidRDefault="00B6326B" w:rsidP="003A49C7">
      <w:pPr>
        <w:spacing w:after="0" w:line="240" w:lineRule="auto"/>
      </w:pPr>
    </w:p>
    <w:p w:rsidR="003A49C7" w:rsidRPr="00234263" w:rsidRDefault="00B6326B" w:rsidP="003A49C7">
      <w:pPr>
        <w:spacing w:after="0" w:line="240" w:lineRule="auto"/>
      </w:pPr>
      <w:r w:rsidRPr="00234263">
        <w:t>The</w:t>
      </w:r>
      <w:r w:rsidR="003A49C7" w:rsidRPr="00234263">
        <w:t xml:space="preserve"> rural nature of </w:t>
      </w:r>
      <w:r w:rsidR="008435D4" w:rsidRPr="00234263">
        <w:t>our</w:t>
      </w:r>
      <w:r w:rsidR="003A49C7" w:rsidRPr="00234263">
        <w:t xml:space="preserve"> area </w:t>
      </w:r>
      <w:r w:rsidR="008435D4" w:rsidRPr="00234263">
        <w:t>means that many</w:t>
      </w:r>
      <w:r w:rsidR="003A49C7" w:rsidRPr="00234263">
        <w:t xml:space="preserve"> residents live further away from key services than the regional average and </w:t>
      </w:r>
      <w:r w:rsidR="008435D4" w:rsidRPr="00234263">
        <w:t>this can</w:t>
      </w:r>
      <w:r w:rsidR="003A49C7" w:rsidRPr="00234263">
        <w:t xml:space="preserve"> lead to cases of rural isolation.</w:t>
      </w:r>
    </w:p>
    <w:p w:rsidR="008435D4" w:rsidRPr="00234263" w:rsidRDefault="008435D4" w:rsidP="003A49C7">
      <w:pPr>
        <w:spacing w:after="0" w:line="240" w:lineRule="auto"/>
      </w:pPr>
    </w:p>
    <w:p w:rsidR="003A49C7" w:rsidRPr="00234263" w:rsidRDefault="00B84F78" w:rsidP="003A49C7">
      <w:pPr>
        <w:spacing w:after="0" w:line="240" w:lineRule="auto"/>
      </w:pPr>
      <w:r w:rsidRPr="00234263">
        <w:t>Craven District Council equality</w:t>
      </w:r>
      <w:r w:rsidR="00063A0B" w:rsidRPr="00234263">
        <w:t xml:space="preserve"> objectives were</w:t>
      </w:r>
      <w:r w:rsidR="003A49C7" w:rsidRPr="00234263">
        <w:t xml:space="preserve"> published by the Council in April 2012</w:t>
      </w:r>
      <w:r w:rsidR="00063A0B" w:rsidRPr="00234263">
        <w:t xml:space="preserve"> and refreshed in April 2016, each year </w:t>
      </w:r>
      <w:r w:rsidRPr="00234263">
        <w:t xml:space="preserve">new </w:t>
      </w:r>
      <w:r w:rsidR="00063A0B" w:rsidRPr="00234263">
        <w:t>actions are established to help meet our equality objectives</w:t>
      </w:r>
      <w:r w:rsidR="003A49C7" w:rsidRPr="00234263">
        <w:t>.</w:t>
      </w:r>
    </w:p>
    <w:p w:rsidR="008435D4" w:rsidRPr="00234263" w:rsidRDefault="008435D4" w:rsidP="003A49C7">
      <w:pPr>
        <w:spacing w:after="0" w:line="240" w:lineRule="auto"/>
      </w:pPr>
    </w:p>
    <w:p w:rsidR="008435D4" w:rsidRPr="00234263" w:rsidRDefault="008435D4" w:rsidP="00A85DB7">
      <w:pPr>
        <w:spacing w:after="0" w:line="240" w:lineRule="auto"/>
      </w:pPr>
      <w:r w:rsidRPr="00234263">
        <w:t>The information contained in this report will help the Council develop actions which support these equality objectives and ensure better outcomes for the people in Craven.</w:t>
      </w:r>
    </w:p>
    <w:p w:rsidR="00063A0B" w:rsidRPr="00234263" w:rsidRDefault="00063A0B" w:rsidP="003A49C7">
      <w:pPr>
        <w:spacing w:after="0" w:line="240" w:lineRule="auto"/>
      </w:pPr>
    </w:p>
    <w:p w:rsidR="00063A0B" w:rsidRPr="00234263" w:rsidRDefault="00063A0B" w:rsidP="003A49C7">
      <w:pPr>
        <w:spacing w:after="0" w:line="240" w:lineRule="auto"/>
      </w:pPr>
      <w:r w:rsidRPr="00234263">
        <w:t>This report contains the most current dat</w:t>
      </w:r>
      <w:r w:rsidR="00E22F3E" w:rsidRPr="00234263">
        <w:t>a sets available and is for the</w:t>
      </w:r>
      <w:r w:rsidR="004523A7" w:rsidRPr="00234263">
        <w:t xml:space="preserve"> financial year</w:t>
      </w:r>
      <w:r w:rsidR="00E22F3E" w:rsidRPr="00234263">
        <w:t xml:space="preserve"> 201</w:t>
      </w:r>
      <w:r w:rsidR="00053E64">
        <w:t>7-2018</w:t>
      </w:r>
      <w:r w:rsidR="004523A7" w:rsidRPr="00234263">
        <w:t xml:space="preserve"> (</w:t>
      </w:r>
      <w:r w:rsidR="00053E64">
        <w:t>1 April 2017 – 31 March 2018</w:t>
      </w:r>
      <w:r w:rsidR="004523A7" w:rsidRPr="00234263">
        <w:t>)</w:t>
      </w:r>
      <w:r w:rsidRPr="00234263">
        <w:t xml:space="preserve">. </w:t>
      </w:r>
    </w:p>
    <w:p w:rsidR="003A49C7" w:rsidRPr="00234263" w:rsidRDefault="003A49C7" w:rsidP="00895CC5">
      <w:pPr>
        <w:spacing w:after="0" w:line="240" w:lineRule="auto"/>
      </w:pPr>
    </w:p>
    <w:p w:rsidR="008435D4" w:rsidRPr="00234263" w:rsidRDefault="008435D4" w:rsidP="00895CC5">
      <w:pPr>
        <w:spacing w:after="0" w:line="240" w:lineRule="auto"/>
      </w:pPr>
    </w:p>
    <w:p w:rsidR="003A49C7" w:rsidRPr="00234263" w:rsidRDefault="003A49C7" w:rsidP="003A49C7"/>
    <w:p w:rsidR="00835880" w:rsidRPr="00234263" w:rsidRDefault="00835880" w:rsidP="003A49C7"/>
    <w:p w:rsidR="00835880" w:rsidRPr="00234263" w:rsidRDefault="00835880" w:rsidP="003A49C7"/>
    <w:p w:rsidR="008435D4" w:rsidRPr="00234263" w:rsidRDefault="008435D4" w:rsidP="003A49C7"/>
    <w:p w:rsidR="001570FB" w:rsidRPr="00234263" w:rsidRDefault="00E22F3E" w:rsidP="005C4AED">
      <w:pPr>
        <w:pStyle w:val="Heading1"/>
        <w:rPr>
          <w:rFonts w:ascii="Arial" w:hAnsi="Arial" w:cs="Arial"/>
          <w:color w:val="auto"/>
        </w:rPr>
      </w:pPr>
      <w:bookmarkStart w:id="1" w:name="_Toc360520418"/>
      <w:r w:rsidRPr="00234263">
        <w:rPr>
          <w:rFonts w:ascii="Arial" w:hAnsi="Arial" w:cs="Arial"/>
          <w:color w:val="auto"/>
        </w:rPr>
        <w:lastRenderedPageBreak/>
        <w:t>Introduction</w:t>
      </w:r>
      <w:bookmarkEnd w:id="1"/>
    </w:p>
    <w:p w:rsidR="001570FB" w:rsidRPr="00234263" w:rsidRDefault="003A003F" w:rsidP="005C4AED">
      <w:pPr>
        <w:spacing w:after="0"/>
        <w:rPr>
          <w:rFonts w:eastAsia="Times New Roman"/>
        </w:rPr>
      </w:pPr>
      <w:r>
        <w:rPr>
          <w:rFonts w:eastAsia="Times New Roman"/>
        </w:rPr>
        <w:pict>
          <v:rect id="_x0000_i1030" style="width:0;height:1.5pt" o:hralign="center" o:hrstd="t" o:hr="t" fillcolor="#a0a0a0" stroked="f"/>
        </w:pict>
      </w:r>
    </w:p>
    <w:p w:rsidR="00E22F3E" w:rsidRPr="00234263" w:rsidRDefault="00A4719B" w:rsidP="00C46849">
      <w:pPr>
        <w:pStyle w:val="Heading2"/>
        <w:rPr>
          <w:rFonts w:ascii="Arial" w:hAnsi="Arial" w:cs="Arial"/>
          <w:color w:val="auto"/>
        </w:rPr>
      </w:pPr>
      <w:bookmarkStart w:id="2" w:name="_Toc360520419"/>
      <w:r w:rsidRPr="00234263">
        <w:rPr>
          <w:rFonts w:ascii="Arial" w:hAnsi="Arial" w:cs="Arial"/>
          <w:color w:val="auto"/>
        </w:rPr>
        <w:t>Our C</w:t>
      </w:r>
      <w:r w:rsidR="00E22F3E" w:rsidRPr="00234263">
        <w:rPr>
          <w:rFonts w:ascii="Arial" w:hAnsi="Arial" w:cs="Arial"/>
          <w:color w:val="auto"/>
        </w:rPr>
        <w:t>ommitment</w:t>
      </w:r>
      <w:bookmarkEnd w:id="2"/>
      <w:r w:rsidR="00E22F3E" w:rsidRPr="00234263">
        <w:rPr>
          <w:rFonts w:ascii="Arial" w:hAnsi="Arial" w:cs="Arial"/>
          <w:color w:val="auto"/>
        </w:rPr>
        <w:t xml:space="preserve"> </w:t>
      </w:r>
    </w:p>
    <w:p w:rsidR="0090112E" w:rsidRPr="00234263" w:rsidRDefault="0090112E" w:rsidP="00E22F3E">
      <w:pPr>
        <w:spacing w:after="0" w:line="240" w:lineRule="auto"/>
        <w:rPr>
          <w:rFonts w:eastAsia="Times New Roman"/>
          <w:b/>
        </w:rPr>
      </w:pPr>
    </w:p>
    <w:p w:rsidR="00E22F3E" w:rsidRPr="00234263" w:rsidRDefault="00E22F3E" w:rsidP="00E22F3E">
      <w:pPr>
        <w:spacing w:after="0" w:line="240" w:lineRule="auto"/>
        <w:rPr>
          <w:rFonts w:eastAsia="Times New Roman"/>
        </w:rPr>
      </w:pPr>
      <w:r w:rsidRPr="00234263">
        <w:rPr>
          <w:rFonts w:eastAsia="Times New Roman"/>
        </w:rPr>
        <w:t xml:space="preserve">Craven District Council welcomes and celebrates diversity and the strengths this brings to </w:t>
      </w:r>
      <w:r w:rsidR="00B84F78" w:rsidRPr="00234263">
        <w:rPr>
          <w:rFonts w:eastAsia="Times New Roman"/>
        </w:rPr>
        <w:t xml:space="preserve">our communities and workforce. </w:t>
      </w:r>
      <w:r w:rsidRPr="00234263">
        <w:rPr>
          <w:rFonts w:eastAsia="Times New Roman"/>
        </w:rPr>
        <w:t xml:space="preserve">The council aims to provide excellent and efficient local services enabling everyone to fulfil their potential.  To do this we must give everyone equal access to services and job opportunities.    </w:t>
      </w:r>
    </w:p>
    <w:p w:rsidR="00E22F3E" w:rsidRPr="00234263" w:rsidRDefault="00E22F3E" w:rsidP="00E22F3E">
      <w:pPr>
        <w:spacing w:after="0" w:line="240" w:lineRule="auto"/>
        <w:rPr>
          <w:rFonts w:eastAsia="Times New Roman"/>
        </w:rPr>
      </w:pPr>
    </w:p>
    <w:p w:rsidR="008435D4" w:rsidRPr="00234263" w:rsidRDefault="00E22F3E" w:rsidP="00AB1C28">
      <w:pPr>
        <w:spacing w:after="0" w:line="240" w:lineRule="auto"/>
        <w:rPr>
          <w:rFonts w:eastAsia="Times New Roman"/>
        </w:rPr>
      </w:pPr>
      <w:r w:rsidRPr="00234263">
        <w:rPr>
          <w:rFonts w:eastAsia="Times New Roman"/>
        </w:rPr>
        <w:t>Treating everyone the same does not necessarily give people equality of opportunity.  Sometimes we need to treat different people in a different way to give them equa</w:t>
      </w:r>
      <w:bookmarkStart w:id="3" w:name="_Toc360520420"/>
      <w:r w:rsidR="00AB1C28" w:rsidRPr="00234263">
        <w:rPr>
          <w:rFonts w:eastAsia="Times New Roman"/>
        </w:rPr>
        <w:t xml:space="preserve">l access to a service or job.  </w:t>
      </w:r>
    </w:p>
    <w:p w:rsidR="00AB1C28" w:rsidRPr="00234263" w:rsidRDefault="00AB1C28" w:rsidP="00F51392">
      <w:pPr>
        <w:spacing w:after="0" w:line="240" w:lineRule="auto"/>
        <w:rPr>
          <w:rFonts w:eastAsia="Times New Roman"/>
        </w:rPr>
      </w:pPr>
    </w:p>
    <w:p w:rsidR="00E22F3E" w:rsidRPr="00234263" w:rsidRDefault="00A4719B" w:rsidP="00C46849">
      <w:pPr>
        <w:pStyle w:val="Heading2"/>
        <w:rPr>
          <w:rFonts w:ascii="Arial" w:hAnsi="Arial" w:cs="Arial"/>
          <w:color w:val="auto"/>
        </w:rPr>
      </w:pPr>
      <w:r w:rsidRPr="00234263">
        <w:rPr>
          <w:rFonts w:ascii="Arial" w:hAnsi="Arial" w:cs="Arial"/>
          <w:color w:val="auto"/>
        </w:rPr>
        <w:t>Our R</w:t>
      </w:r>
      <w:r w:rsidR="00E22F3E" w:rsidRPr="00234263">
        <w:rPr>
          <w:rFonts w:ascii="Arial" w:hAnsi="Arial" w:cs="Arial"/>
          <w:color w:val="auto"/>
        </w:rPr>
        <w:t>esponsibilities</w:t>
      </w:r>
      <w:bookmarkEnd w:id="3"/>
    </w:p>
    <w:p w:rsidR="0090112E" w:rsidRPr="00234263" w:rsidRDefault="0090112E" w:rsidP="00E22F3E">
      <w:pPr>
        <w:spacing w:after="0" w:line="240" w:lineRule="auto"/>
        <w:rPr>
          <w:rFonts w:eastAsia="Times New Roman"/>
          <w:b/>
        </w:rPr>
      </w:pPr>
    </w:p>
    <w:p w:rsidR="00E22F3E" w:rsidRPr="00234263" w:rsidRDefault="00E22F3E" w:rsidP="00E22F3E">
      <w:pPr>
        <w:spacing w:after="0" w:line="240" w:lineRule="auto"/>
        <w:rPr>
          <w:rFonts w:eastAsia="Times New Roman"/>
        </w:rPr>
      </w:pPr>
      <w:r w:rsidRPr="00234263">
        <w:rPr>
          <w:rFonts w:eastAsia="Times New Roman"/>
        </w:rPr>
        <w:t xml:space="preserve">The Equality Act 2010 says that we must not treat people unfairly because of age, disability, sex (gender), gender reassignment, sexual orientation, race, religion or belief, pregnancy or maternity, marriage or civil partnership.  These are called “protected characteristics”.  </w:t>
      </w:r>
    </w:p>
    <w:p w:rsidR="00E22F3E" w:rsidRPr="00234263" w:rsidRDefault="00E22F3E" w:rsidP="00E22F3E">
      <w:pPr>
        <w:spacing w:after="0" w:line="240" w:lineRule="auto"/>
        <w:rPr>
          <w:rFonts w:eastAsia="Times New Roman"/>
        </w:rPr>
      </w:pPr>
    </w:p>
    <w:p w:rsidR="00AB1C28" w:rsidRDefault="00E22F3E" w:rsidP="00AB1C28">
      <w:pPr>
        <w:spacing w:after="0" w:line="240" w:lineRule="auto"/>
        <w:rPr>
          <w:rFonts w:eastAsia="Times New Roman"/>
        </w:rPr>
      </w:pPr>
      <w:r w:rsidRPr="00234263">
        <w:rPr>
          <w:rFonts w:eastAsia="Times New Roman"/>
        </w:rPr>
        <w:t>As a local authority we must:</w:t>
      </w:r>
      <w:bookmarkStart w:id="4" w:name="_Toc360520421"/>
    </w:p>
    <w:p w:rsidR="00F51392" w:rsidRPr="00234263" w:rsidRDefault="00F51392" w:rsidP="00AB1C28">
      <w:pPr>
        <w:spacing w:after="0" w:line="240" w:lineRule="auto"/>
        <w:rPr>
          <w:rFonts w:eastAsia="Times New Roman"/>
        </w:rPr>
      </w:pPr>
    </w:p>
    <w:p w:rsidR="00AB1C28" w:rsidRPr="00234263" w:rsidRDefault="00AB1C28" w:rsidP="007D76DF">
      <w:pPr>
        <w:numPr>
          <w:ilvl w:val="0"/>
          <w:numId w:val="35"/>
        </w:numPr>
        <w:spacing w:after="0" w:line="240" w:lineRule="auto"/>
      </w:pPr>
      <w:r w:rsidRPr="00234263">
        <w:t>Eliminate unlawful discrimination, harassment and victimisation and any other conduct prohibited by the Equality Act.</w:t>
      </w:r>
    </w:p>
    <w:p w:rsidR="00AB1C28" w:rsidRPr="00234263" w:rsidRDefault="00AB1C28" w:rsidP="00AB1C28">
      <w:pPr>
        <w:spacing w:after="0" w:line="240" w:lineRule="auto"/>
      </w:pPr>
    </w:p>
    <w:p w:rsidR="00AB1C28" w:rsidRPr="00234263" w:rsidRDefault="00AB1C28" w:rsidP="007D76DF">
      <w:pPr>
        <w:numPr>
          <w:ilvl w:val="0"/>
          <w:numId w:val="35"/>
        </w:numPr>
        <w:spacing w:after="0" w:line="240" w:lineRule="auto"/>
      </w:pPr>
      <w:r w:rsidRPr="00234263">
        <w:t>Advance equality of opportunity between people who share a protected characteristic and people who do not share it.</w:t>
      </w:r>
    </w:p>
    <w:p w:rsidR="00AB1C28" w:rsidRPr="00234263" w:rsidRDefault="00AB1C28" w:rsidP="00AB1C28">
      <w:pPr>
        <w:spacing w:after="0" w:line="240" w:lineRule="auto"/>
      </w:pPr>
    </w:p>
    <w:p w:rsidR="00AB1C28" w:rsidRPr="00234263" w:rsidRDefault="00AB1C28" w:rsidP="007D76DF">
      <w:pPr>
        <w:numPr>
          <w:ilvl w:val="0"/>
          <w:numId w:val="35"/>
        </w:numPr>
        <w:spacing w:after="0" w:line="240" w:lineRule="auto"/>
      </w:pPr>
      <w:r w:rsidRPr="00234263">
        <w:t>Foster good relations between people who share a protected characteristic and people who do not share it.</w:t>
      </w:r>
    </w:p>
    <w:p w:rsidR="00AB1C28" w:rsidRPr="00234263" w:rsidRDefault="00AB1C28" w:rsidP="00AB1C28">
      <w:pPr>
        <w:spacing w:after="0" w:line="240" w:lineRule="auto"/>
      </w:pPr>
    </w:p>
    <w:p w:rsidR="00AB1C28" w:rsidRDefault="00AB1C28" w:rsidP="00AB1C28">
      <w:pPr>
        <w:pStyle w:val="Heading2"/>
        <w:spacing w:before="0"/>
        <w:rPr>
          <w:rFonts w:ascii="Arial" w:hAnsi="Arial" w:cs="Arial"/>
          <w:b w:val="0"/>
          <w:bCs w:val="0"/>
          <w:color w:val="auto"/>
          <w:sz w:val="24"/>
          <w:szCs w:val="24"/>
        </w:rPr>
      </w:pPr>
      <w:r w:rsidRPr="00234263">
        <w:rPr>
          <w:rFonts w:ascii="Arial" w:hAnsi="Arial" w:cs="Arial"/>
          <w:b w:val="0"/>
          <w:bCs w:val="0"/>
          <w:color w:val="auto"/>
          <w:sz w:val="24"/>
          <w:szCs w:val="24"/>
        </w:rPr>
        <w:t xml:space="preserve">The protected characteristics are </w:t>
      </w:r>
      <w:r w:rsidR="007D76DF" w:rsidRPr="00234263">
        <w:rPr>
          <w:rFonts w:ascii="Arial" w:hAnsi="Arial" w:cs="Arial"/>
          <w:b w:val="0"/>
          <w:bCs w:val="0"/>
          <w:color w:val="auto"/>
          <w:sz w:val="24"/>
          <w:szCs w:val="24"/>
        </w:rPr>
        <w:t>:-</w:t>
      </w:r>
    </w:p>
    <w:p w:rsidR="00F51392" w:rsidRPr="00F51392" w:rsidRDefault="00F51392" w:rsidP="00F51392">
      <w:pPr>
        <w:spacing w:after="0" w:line="240" w:lineRule="auto"/>
      </w:pPr>
    </w:p>
    <w:p w:rsidR="00AB1C28" w:rsidRPr="00234263" w:rsidRDefault="00AB1C28" w:rsidP="007D76DF">
      <w:pPr>
        <w:pStyle w:val="Heading2"/>
        <w:numPr>
          <w:ilvl w:val="0"/>
          <w:numId w:val="36"/>
        </w:numPr>
        <w:spacing w:before="0"/>
        <w:rPr>
          <w:rFonts w:ascii="Arial" w:hAnsi="Arial" w:cs="Arial"/>
          <w:b w:val="0"/>
          <w:bCs w:val="0"/>
          <w:color w:val="auto"/>
          <w:sz w:val="24"/>
          <w:szCs w:val="24"/>
        </w:rPr>
      </w:pPr>
      <w:r w:rsidRPr="00234263">
        <w:rPr>
          <w:rFonts w:ascii="Arial" w:hAnsi="Arial" w:cs="Arial"/>
          <w:b w:val="0"/>
          <w:bCs w:val="0"/>
          <w:color w:val="auto"/>
          <w:sz w:val="24"/>
          <w:szCs w:val="24"/>
        </w:rPr>
        <w:t>Age</w:t>
      </w:r>
    </w:p>
    <w:p w:rsidR="00AB1C28" w:rsidRPr="00234263" w:rsidRDefault="00AB1C28" w:rsidP="007D76DF">
      <w:pPr>
        <w:pStyle w:val="Heading2"/>
        <w:numPr>
          <w:ilvl w:val="0"/>
          <w:numId w:val="36"/>
        </w:numPr>
        <w:spacing w:before="0"/>
        <w:rPr>
          <w:rFonts w:ascii="Arial" w:hAnsi="Arial" w:cs="Arial"/>
          <w:b w:val="0"/>
          <w:bCs w:val="0"/>
          <w:color w:val="auto"/>
          <w:sz w:val="24"/>
          <w:szCs w:val="24"/>
        </w:rPr>
      </w:pPr>
      <w:r w:rsidRPr="00234263">
        <w:rPr>
          <w:rFonts w:ascii="Arial" w:hAnsi="Arial" w:cs="Arial"/>
          <w:b w:val="0"/>
          <w:bCs w:val="0"/>
          <w:color w:val="auto"/>
          <w:sz w:val="24"/>
          <w:szCs w:val="24"/>
        </w:rPr>
        <w:t>Disability</w:t>
      </w:r>
    </w:p>
    <w:p w:rsidR="00AB1C28" w:rsidRPr="00234263" w:rsidRDefault="00AB1C28" w:rsidP="007D76DF">
      <w:pPr>
        <w:pStyle w:val="Heading2"/>
        <w:numPr>
          <w:ilvl w:val="0"/>
          <w:numId w:val="36"/>
        </w:numPr>
        <w:spacing w:before="0"/>
        <w:rPr>
          <w:rFonts w:ascii="Arial" w:hAnsi="Arial" w:cs="Arial"/>
          <w:b w:val="0"/>
          <w:bCs w:val="0"/>
          <w:color w:val="auto"/>
          <w:sz w:val="24"/>
          <w:szCs w:val="24"/>
        </w:rPr>
      </w:pPr>
      <w:r w:rsidRPr="00234263">
        <w:rPr>
          <w:rFonts w:ascii="Arial" w:hAnsi="Arial" w:cs="Arial"/>
          <w:b w:val="0"/>
          <w:bCs w:val="0"/>
          <w:color w:val="auto"/>
          <w:sz w:val="24"/>
          <w:szCs w:val="24"/>
        </w:rPr>
        <w:t xml:space="preserve">Gender reassignment </w:t>
      </w:r>
    </w:p>
    <w:p w:rsidR="00AB1C28" w:rsidRPr="00234263" w:rsidRDefault="00AB1C28" w:rsidP="007D76DF">
      <w:pPr>
        <w:pStyle w:val="Heading2"/>
        <w:numPr>
          <w:ilvl w:val="0"/>
          <w:numId w:val="36"/>
        </w:numPr>
        <w:spacing w:before="0"/>
        <w:rPr>
          <w:rFonts w:ascii="Arial" w:hAnsi="Arial" w:cs="Arial"/>
          <w:b w:val="0"/>
          <w:bCs w:val="0"/>
          <w:color w:val="auto"/>
          <w:sz w:val="24"/>
          <w:szCs w:val="24"/>
        </w:rPr>
      </w:pPr>
      <w:r w:rsidRPr="00234263">
        <w:rPr>
          <w:rFonts w:ascii="Arial" w:hAnsi="Arial" w:cs="Arial"/>
          <w:b w:val="0"/>
          <w:bCs w:val="0"/>
          <w:color w:val="auto"/>
          <w:sz w:val="24"/>
          <w:szCs w:val="24"/>
        </w:rPr>
        <w:t>Marriage and civil partnership (only in respect of eliminating unlawful discrimination)</w:t>
      </w:r>
    </w:p>
    <w:p w:rsidR="00AB1C28" w:rsidRPr="00234263" w:rsidRDefault="00AB1C28" w:rsidP="007D76DF">
      <w:pPr>
        <w:pStyle w:val="Heading2"/>
        <w:numPr>
          <w:ilvl w:val="0"/>
          <w:numId w:val="36"/>
        </w:numPr>
        <w:spacing w:before="0"/>
        <w:rPr>
          <w:rFonts w:ascii="Arial" w:hAnsi="Arial" w:cs="Arial"/>
          <w:b w:val="0"/>
          <w:bCs w:val="0"/>
          <w:color w:val="auto"/>
          <w:sz w:val="24"/>
          <w:szCs w:val="24"/>
        </w:rPr>
      </w:pPr>
      <w:r w:rsidRPr="00234263">
        <w:rPr>
          <w:rFonts w:ascii="Arial" w:hAnsi="Arial" w:cs="Arial"/>
          <w:b w:val="0"/>
          <w:bCs w:val="0"/>
          <w:color w:val="auto"/>
          <w:sz w:val="24"/>
          <w:szCs w:val="24"/>
        </w:rPr>
        <w:t>Pregnancy and maternity</w:t>
      </w:r>
    </w:p>
    <w:p w:rsidR="00AB1C28" w:rsidRPr="00234263" w:rsidRDefault="00AB1C28" w:rsidP="007D76DF">
      <w:pPr>
        <w:pStyle w:val="Heading2"/>
        <w:numPr>
          <w:ilvl w:val="0"/>
          <w:numId w:val="36"/>
        </w:numPr>
        <w:spacing w:before="0"/>
        <w:rPr>
          <w:rFonts w:ascii="Arial" w:hAnsi="Arial" w:cs="Arial"/>
          <w:b w:val="0"/>
          <w:bCs w:val="0"/>
          <w:color w:val="auto"/>
          <w:sz w:val="24"/>
          <w:szCs w:val="24"/>
        </w:rPr>
      </w:pPr>
      <w:r w:rsidRPr="00234263">
        <w:rPr>
          <w:rFonts w:ascii="Arial" w:hAnsi="Arial" w:cs="Arial"/>
          <w:b w:val="0"/>
          <w:bCs w:val="0"/>
          <w:color w:val="auto"/>
          <w:sz w:val="24"/>
          <w:szCs w:val="24"/>
        </w:rPr>
        <w:t>Race</w:t>
      </w:r>
    </w:p>
    <w:p w:rsidR="00AB1C28" w:rsidRPr="00234263" w:rsidRDefault="00AB1C28" w:rsidP="007D76DF">
      <w:pPr>
        <w:pStyle w:val="Heading2"/>
        <w:numPr>
          <w:ilvl w:val="0"/>
          <w:numId w:val="36"/>
        </w:numPr>
        <w:spacing w:before="0"/>
        <w:rPr>
          <w:rFonts w:ascii="Arial" w:hAnsi="Arial" w:cs="Arial"/>
          <w:b w:val="0"/>
          <w:bCs w:val="0"/>
          <w:color w:val="auto"/>
          <w:sz w:val="24"/>
          <w:szCs w:val="24"/>
        </w:rPr>
      </w:pPr>
      <w:r w:rsidRPr="00234263">
        <w:rPr>
          <w:rFonts w:ascii="Arial" w:hAnsi="Arial" w:cs="Arial"/>
          <w:b w:val="0"/>
          <w:bCs w:val="0"/>
          <w:color w:val="auto"/>
          <w:sz w:val="24"/>
          <w:szCs w:val="24"/>
        </w:rPr>
        <w:t xml:space="preserve">Religion or belief </w:t>
      </w:r>
    </w:p>
    <w:p w:rsidR="00AB1C28" w:rsidRPr="00234263" w:rsidRDefault="00AB1C28" w:rsidP="007D76DF">
      <w:pPr>
        <w:pStyle w:val="Heading2"/>
        <w:numPr>
          <w:ilvl w:val="0"/>
          <w:numId w:val="36"/>
        </w:numPr>
        <w:spacing w:before="0"/>
        <w:rPr>
          <w:rFonts w:ascii="Arial" w:hAnsi="Arial" w:cs="Arial"/>
          <w:b w:val="0"/>
          <w:bCs w:val="0"/>
          <w:color w:val="auto"/>
          <w:sz w:val="24"/>
          <w:szCs w:val="24"/>
        </w:rPr>
      </w:pPr>
      <w:r w:rsidRPr="00234263">
        <w:rPr>
          <w:rFonts w:ascii="Arial" w:hAnsi="Arial" w:cs="Arial"/>
          <w:b w:val="0"/>
          <w:bCs w:val="0"/>
          <w:color w:val="auto"/>
          <w:sz w:val="24"/>
          <w:szCs w:val="24"/>
        </w:rPr>
        <w:t>Sex (gender)</w:t>
      </w:r>
    </w:p>
    <w:p w:rsidR="00835870" w:rsidRPr="00234263" w:rsidRDefault="00AB1C28" w:rsidP="007D76DF">
      <w:pPr>
        <w:pStyle w:val="Heading2"/>
        <w:numPr>
          <w:ilvl w:val="0"/>
          <w:numId w:val="36"/>
        </w:numPr>
        <w:spacing w:before="0"/>
        <w:rPr>
          <w:rFonts w:ascii="Arial" w:hAnsi="Arial" w:cs="Arial"/>
          <w:b w:val="0"/>
          <w:bCs w:val="0"/>
          <w:color w:val="auto"/>
          <w:sz w:val="24"/>
          <w:szCs w:val="24"/>
        </w:rPr>
      </w:pPr>
      <w:r w:rsidRPr="00234263">
        <w:rPr>
          <w:rFonts w:ascii="Arial" w:hAnsi="Arial" w:cs="Arial"/>
          <w:b w:val="0"/>
          <w:bCs w:val="0"/>
          <w:color w:val="auto"/>
          <w:sz w:val="24"/>
          <w:szCs w:val="24"/>
        </w:rPr>
        <w:t>Sexual orientation</w:t>
      </w:r>
    </w:p>
    <w:p w:rsidR="00AB1C28" w:rsidRPr="00234263" w:rsidRDefault="00AB1C28" w:rsidP="00AB1C28"/>
    <w:p w:rsidR="00E22F3E" w:rsidRPr="00234263" w:rsidRDefault="00A4719B" w:rsidP="00C46849">
      <w:pPr>
        <w:pStyle w:val="Heading2"/>
        <w:rPr>
          <w:rFonts w:ascii="Arial" w:hAnsi="Arial" w:cs="Arial"/>
          <w:color w:val="auto"/>
        </w:rPr>
      </w:pPr>
      <w:r w:rsidRPr="00234263">
        <w:rPr>
          <w:rFonts w:ascii="Arial" w:hAnsi="Arial" w:cs="Arial"/>
          <w:color w:val="auto"/>
        </w:rPr>
        <w:lastRenderedPageBreak/>
        <w:t>Meeting our R</w:t>
      </w:r>
      <w:r w:rsidR="00E22F3E" w:rsidRPr="00234263">
        <w:rPr>
          <w:rFonts w:ascii="Arial" w:hAnsi="Arial" w:cs="Arial"/>
          <w:color w:val="auto"/>
        </w:rPr>
        <w:t>esponsibilities</w:t>
      </w:r>
      <w:bookmarkEnd w:id="4"/>
    </w:p>
    <w:p w:rsidR="00E22F3E" w:rsidRPr="00234263" w:rsidRDefault="00E22F3E" w:rsidP="00E22F3E">
      <w:pPr>
        <w:spacing w:after="0" w:line="240" w:lineRule="auto"/>
        <w:rPr>
          <w:rFonts w:eastAsia="Times New Roman"/>
          <w:b/>
        </w:rPr>
      </w:pPr>
    </w:p>
    <w:p w:rsidR="00E22F3E" w:rsidRPr="00234263" w:rsidRDefault="009804A4" w:rsidP="00E22F3E">
      <w:pPr>
        <w:pStyle w:val="Footer"/>
        <w:tabs>
          <w:tab w:val="clear" w:pos="9026"/>
          <w:tab w:val="right" w:pos="9214"/>
        </w:tabs>
        <w:ind w:right="-188"/>
        <w:rPr>
          <w:b/>
        </w:rPr>
      </w:pPr>
      <w:r w:rsidRPr="00234263">
        <w:rPr>
          <w:rFonts w:eastAsia="Times New Roman"/>
        </w:rPr>
        <w:t>Everyone</w:t>
      </w:r>
      <w:r w:rsidR="00E22F3E" w:rsidRPr="00234263">
        <w:rPr>
          <w:rFonts w:eastAsia="Times New Roman"/>
        </w:rPr>
        <w:t xml:space="preserve"> has a part to play to realise our vision for Craven to be </w:t>
      </w:r>
      <w:r w:rsidR="00E22F3E" w:rsidRPr="00234263">
        <w:rPr>
          <w:rStyle w:val="Strong"/>
          <w:b w:val="0"/>
        </w:rPr>
        <w:t>a prosperous place with strong, vibrant and diverse communities.</w:t>
      </w:r>
      <w:r w:rsidR="00E22F3E" w:rsidRPr="00234263">
        <w:rPr>
          <w:rStyle w:val="Strong"/>
        </w:rPr>
        <w:t xml:space="preserve"> </w:t>
      </w:r>
      <w:r w:rsidR="00E22F3E" w:rsidRPr="00234263">
        <w:rPr>
          <w:rFonts w:eastAsia="Times New Roman"/>
        </w:rPr>
        <w:t xml:space="preserve">We will work with our communities and partners to achieve our vision.     </w:t>
      </w:r>
    </w:p>
    <w:p w:rsidR="00E22F3E" w:rsidRPr="00234263" w:rsidRDefault="00E22F3E" w:rsidP="00E22F3E">
      <w:pPr>
        <w:spacing w:after="0" w:line="240" w:lineRule="auto"/>
        <w:rPr>
          <w:rFonts w:eastAsia="Times New Roman"/>
        </w:rPr>
      </w:pPr>
    </w:p>
    <w:p w:rsidR="00E22F3E" w:rsidRPr="00234263" w:rsidRDefault="00E22F3E" w:rsidP="00E22F3E">
      <w:pPr>
        <w:spacing w:after="0" w:line="240" w:lineRule="auto"/>
        <w:rPr>
          <w:rFonts w:eastAsia="Times New Roman"/>
        </w:rPr>
      </w:pPr>
      <w:r w:rsidRPr="00234263">
        <w:rPr>
          <w:rFonts w:eastAsia="Times New Roman"/>
        </w:rPr>
        <w:t>As part of meeting our equality responsibilities we make the following commitments.</w:t>
      </w:r>
    </w:p>
    <w:p w:rsidR="00E22F3E" w:rsidRPr="00234263" w:rsidRDefault="00E22F3E" w:rsidP="00E22F3E">
      <w:pPr>
        <w:spacing w:after="0" w:line="240" w:lineRule="auto"/>
        <w:ind w:left="360"/>
        <w:rPr>
          <w:rFonts w:eastAsia="Times New Roman"/>
        </w:rPr>
      </w:pPr>
    </w:p>
    <w:p w:rsidR="00E22F3E" w:rsidRPr="00234263" w:rsidRDefault="00E22F3E" w:rsidP="0086613A">
      <w:pPr>
        <w:numPr>
          <w:ilvl w:val="0"/>
          <w:numId w:val="23"/>
        </w:numPr>
        <w:spacing w:after="0" w:line="240" w:lineRule="auto"/>
        <w:rPr>
          <w:rFonts w:eastAsia="Times New Roman"/>
        </w:rPr>
      </w:pPr>
      <w:r w:rsidRPr="00234263">
        <w:rPr>
          <w:rFonts w:eastAsia="Times New Roman"/>
        </w:rPr>
        <w:t xml:space="preserve">We will treat staff and customers with dignity and respect.   </w:t>
      </w:r>
    </w:p>
    <w:p w:rsidR="00E22F3E" w:rsidRPr="00F51392" w:rsidRDefault="00E22F3E" w:rsidP="00E22F3E">
      <w:pPr>
        <w:spacing w:after="0" w:line="240" w:lineRule="auto"/>
        <w:ind w:left="360"/>
        <w:rPr>
          <w:rFonts w:eastAsia="Times New Roman"/>
          <w:sz w:val="20"/>
          <w:szCs w:val="20"/>
        </w:rPr>
      </w:pPr>
    </w:p>
    <w:p w:rsidR="00E22F3E" w:rsidRPr="00234263" w:rsidRDefault="00E22F3E" w:rsidP="0086613A">
      <w:pPr>
        <w:numPr>
          <w:ilvl w:val="0"/>
          <w:numId w:val="23"/>
        </w:numPr>
        <w:spacing w:after="0" w:line="240" w:lineRule="auto"/>
        <w:rPr>
          <w:rFonts w:eastAsia="Times New Roman"/>
        </w:rPr>
      </w:pPr>
      <w:r w:rsidRPr="00234263">
        <w:rPr>
          <w:rFonts w:eastAsia="Times New Roman"/>
        </w:rPr>
        <w:t xml:space="preserve">We will develop our councillors and staff to help us meet our equality duties.    </w:t>
      </w:r>
    </w:p>
    <w:p w:rsidR="00E22F3E" w:rsidRPr="00F51392" w:rsidRDefault="00E22F3E" w:rsidP="00E22F3E">
      <w:pPr>
        <w:spacing w:after="0" w:line="240" w:lineRule="auto"/>
        <w:rPr>
          <w:rFonts w:eastAsia="Times New Roman"/>
          <w:sz w:val="20"/>
          <w:szCs w:val="20"/>
        </w:rPr>
      </w:pPr>
    </w:p>
    <w:p w:rsidR="00E22F3E" w:rsidRPr="00234263" w:rsidRDefault="00E22F3E" w:rsidP="0086613A">
      <w:pPr>
        <w:numPr>
          <w:ilvl w:val="0"/>
          <w:numId w:val="23"/>
        </w:numPr>
        <w:spacing w:after="0" w:line="240" w:lineRule="auto"/>
        <w:rPr>
          <w:rFonts w:eastAsia="Times New Roman"/>
        </w:rPr>
      </w:pPr>
      <w:r w:rsidRPr="00234263">
        <w:rPr>
          <w:rFonts w:eastAsia="Times New Roman"/>
        </w:rPr>
        <w:t xml:space="preserve">We will use information and talk to people to identify where inequality exists so that we can plan to tackle it.  </w:t>
      </w:r>
    </w:p>
    <w:p w:rsidR="00E22F3E" w:rsidRPr="00F51392" w:rsidRDefault="00E22F3E" w:rsidP="00E22F3E">
      <w:pPr>
        <w:spacing w:after="0" w:line="240" w:lineRule="auto"/>
        <w:rPr>
          <w:rFonts w:eastAsia="Times New Roman"/>
          <w:sz w:val="20"/>
          <w:szCs w:val="20"/>
        </w:rPr>
      </w:pPr>
    </w:p>
    <w:p w:rsidR="00E22F3E" w:rsidRPr="00234263" w:rsidRDefault="00E22F3E" w:rsidP="0086613A">
      <w:pPr>
        <w:numPr>
          <w:ilvl w:val="0"/>
          <w:numId w:val="23"/>
        </w:numPr>
        <w:spacing w:after="0" w:line="240" w:lineRule="auto"/>
        <w:rPr>
          <w:rFonts w:eastAsia="Times New Roman"/>
        </w:rPr>
      </w:pPr>
      <w:r w:rsidRPr="00234263">
        <w:rPr>
          <w:rFonts w:eastAsia="Times New Roman"/>
        </w:rPr>
        <w:t>When it will help us to improve our services and to understand how we are meeting our equality duties, we will ask questions about people’s protected characteristics, including age</w:t>
      </w:r>
      <w:r w:rsidR="00EC657E" w:rsidRPr="00234263">
        <w:rPr>
          <w:rFonts w:eastAsia="Times New Roman"/>
        </w:rPr>
        <w:t xml:space="preserve">, race, gender and disability. </w:t>
      </w:r>
      <w:r w:rsidRPr="00234263">
        <w:rPr>
          <w:rFonts w:eastAsia="Times New Roman"/>
        </w:rPr>
        <w:t>We will always make it clear that people do not have to answer these questions and that they will still r</w:t>
      </w:r>
      <w:r w:rsidR="00EC657E" w:rsidRPr="00234263">
        <w:rPr>
          <w:rFonts w:eastAsia="Times New Roman"/>
        </w:rPr>
        <w:t xml:space="preserve">eceive the services they need. </w:t>
      </w:r>
      <w:r w:rsidRPr="00234263">
        <w:rPr>
          <w:rFonts w:eastAsia="Times New Roman"/>
        </w:rPr>
        <w:t>We will keep personal data confidential.</w:t>
      </w:r>
    </w:p>
    <w:p w:rsidR="00E22F3E" w:rsidRPr="00F51392" w:rsidRDefault="00E22F3E" w:rsidP="00E22F3E">
      <w:pPr>
        <w:spacing w:after="0" w:line="240" w:lineRule="auto"/>
        <w:rPr>
          <w:rFonts w:eastAsia="Times New Roman"/>
          <w:sz w:val="20"/>
          <w:szCs w:val="20"/>
        </w:rPr>
      </w:pPr>
    </w:p>
    <w:p w:rsidR="00E22F3E" w:rsidRPr="00234263" w:rsidRDefault="00E22F3E" w:rsidP="0086613A">
      <w:pPr>
        <w:numPr>
          <w:ilvl w:val="0"/>
          <w:numId w:val="23"/>
        </w:numPr>
        <w:spacing w:after="0" w:line="240" w:lineRule="auto"/>
        <w:rPr>
          <w:rFonts w:eastAsia="Times New Roman"/>
        </w:rPr>
      </w:pPr>
      <w:r w:rsidRPr="00234263">
        <w:rPr>
          <w:rFonts w:eastAsia="Times New Roman"/>
        </w:rPr>
        <w:t>We will consider equality issues</w:t>
      </w:r>
      <w:r w:rsidR="00EC657E" w:rsidRPr="00234263">
        <w:rPr>
          <w:rFonts w:eastAsia="Times New Roman"/>
        </w:rPr>
        <w:t xml:space="preserve"> when we deliver our services. </w:t>
      </w:r>
      <w:r w:rsidRPr="00234263">
        <w:rPr>
          <w:rFonts w:eastAsia="Times New Roman"/>
        </w:rPr>
        <w:t>Our service plans will include any major equality acti</w:t>
      </w:r>
      <w:r w:rsidR="00EC657E" w:rsidRPr="00234263">
        <w:rPr>
          <w:rFonts w:eastAsia="Times New Roman"/>
        </w:rPr>
        <w:t xml:space="preserve">ons that we plan to undertake. </w:t>
      </w:r>
      <w:r w:rsidRPr="00234263">
        <w:rPr>
          <w:rFonts w:eastAsia="Times New Roman"/>
        </w:rPr>
        <w:t>We publish least one equality objective every four years which will help us focus on some of the areas which we want to improve.</w:t>
      </w:r>
    </w:p>
    <w:p w:rsidR="00E22F3E" w:rsidRPr="00F51392" w:rsidRDefault="00E22F3E" w:rsidP="00E22F3E">
      <w:pPr>
        <w:spacing w:after="0" w:line="240" w:lineRule="auto"/>
        <w:rPr>
          <w:rFonts w:eastAsia="Times New Roman"/>
          <w:b/>
          <w:sz w:val="20"/>
          <w:szCs w:val="20"/>
        </w:rPr>
      </w:pPr>
    </w:p>
    <w:p w:rsidR="00E22F3E" w:rsidRPr="00234263" w:rsidRDefault="00E22F3E" w:rsidP="0086613A">
      <w:pPr>
        <w:numPr>
          <w:ilvl w:val="0"/>
          <w:numId w:val="23"/>
        </w:numPr>
        <w:spacing w:after="0" w:line="240" w:lineRule="auto"/>
        <w:rPr>
          <w:rFonts w:eastAsia="Times New Roman"/>
        </w:rPr>
      </w:pPr>
      <w:r w:rsidRPr="00234263">
        <w:rPr>
          <w:rFonts w:eastAsia="Times New Roman"/>
        </w:rPr>
        <w:t>When we think about changing our services we will make sure that those making the decision know how the change could affect people with any of the protected characteristics.  We will collect information about how people might be affected before making a decision.  If the change might cause difficulties for people with a protected characteristic, we will do our best to fi</w:t>
      </w:r>
      <w:r w:rsidR="00EC657E" w:rsidRPr="00234263">
        <w:rPr>
          <w:rFonts w:eastAsia="Times New Roman"/>
        </w:rPr>
        <w:t xml:space="preserve">nd ways to reduce this impact. </w:t>
      </w:r>
      <w:r w:rsidRPr="00234263">
        <w:rPr>
          <w:rFonts w:eastAsia="Times New Roman"/>
        </w:rPr>
        <w:t xml:space="preserve">If we can’t then we should think carefully about whether we need to make the change to achieve a legitimate aim.  </w:t>
      </w:r>
    </w:p>
    <w:p w:rsidR="00E22F3E" w:rsidRPr="00F51392" w:rsidRDefault="00E22F3E" w:rsidP="00E22F3E">
      <w:pPr>
        <w:spacing w:after="0" w:line="240" w:lineRule="auto"/>
        <w:rPr>
          <w:rFonts w:eastAsia="Times New Roman"/>
          <w:sz w:val="20"/>
          <w:szCs w:val="20"/>
        </w:rPr>
      </w:pPr>
    </w:p>
    <w:p w:rsidR="00E22F3E" w:rsidRPr="00234263" w:rsidRDefault="00E22F3E" w:rsidP="0086613A">
      <w:pPr>
        <w:numPr>
          <w:ilvl w:val="0"/>
          <w:numId w:val="23"/>
        </w:numPr>
        <w:spacing w:after="0" w:line="240" w:lineRule="auto"/>
        <w:rPr>
          <w:rFonts w:eastAsia="Times New Roman"/>
        </w:rPr>
      </w:pPr>
      <w:r w:rsidRPr="00234263">
        <w:rPr>
          <w:rFonts w:eastAsia="Times New Roman"/>
        </w:rPr>
        <w:t>We have a duty to make reasonable changes to the way we do things so that disabled people can use</w:t>
      </w:r>
      <w:r w:rsidR="00EC657E" w:rsidRPr="00234263">
        <w:rPr>
          <w:rFonts w:eastAsia="Times New Roman"/>
        </w:rPr>
        <w:t xml:space="preserve"> our services and work for us. </w:t>
      </w:r>
      <w:r w:rsidRPr="00234263">
        <w:rPr>
          <w:rFonts w:eastAsia="Times New Roman"/>
        </w:rPr>
        <w:t>We recognise that everyone is different and we will treat people as individuals.</w:t>
      </w:r>
    </w:p>
    <w:p w:rsidR="00E22F3E" w:rsidRPr="00F51392" w:rsidRDefault="00E22F3E" w:rsidP="00E22F3E">
      <w:pPr>
        <w:spacing w:after="0" w:line="240" w:lineRule="auto"/>
        <w:rPr>
          <w:rFonts w:eastAsia="Times New Roman"/>
          <w:sz w:val="20"/>
          <w:szCs w:val="20"/>
        </w:rPr>
      </w:pPr>
    </w:p>
    <w:p w:rsidR="00E22F3E" w:rsidRPr="00234263" w:rsidRDefault="00E22F3E" w:rsidP="0086613A">
      <w:pPr>
        <w:numPr>
          <w:ilvl w:val="0"/>
          <w:numId w:val="23"/>
        </w:numPr>
        <w:spacing w:after="0" w:line="240" w:lineRule="auto"/>
        <w:rPr>
          <w:rFonts w:eastAsia="Times New Roman"/>
        </w:rPr>
      </w:pPr>
      <w:r w:rsidRPr="00234263">
        <w:rPr>
          <w:rFonts w:eastAsia="Times New Roman"/>
        </w:rPr>
        <w:t>We will make sure that anyone who provides a service for us treats people fairly.  We will do this through our procurement process and by monitoring their work.</w:t>
      </w:r>
    </w:p>
    <w:p w:rsidR="00E22F3E" w:rsidRPr="00F51392" w:rsidRDefault="00E22F3E" w:rsidP="00E22F3E">
      <w:pPr>
        <w:spacing w:after="0" w:line="240" w:lineRule="auto"/>
        <w:rPr>
          <w:rFonts w:eastAsia="Times New Roman"/>
          <w:sz w:val="20"/>
          <w:szCs w:val="20"/>
        </w:rPr>
      </w:pPr>
    </w:p>
    <w:p w:rsidR="00E22F3E" w:rsidRPr="00234263" w:rsidRDefault="00E22F3E" w:rsidP="0086613A">
      <w:pPr>
        <w:numPr>
          <w:ilvl w:val="0"/>
          <w:numId w:val="23"/>
        </w:numPr>
        <w:spacing w:after="0" w:line="240" w:lineRule="auto"/>
        <w:rPr>
          <w:rFonts w:eastAsia="Times New Roman"/>
        </w:rPr>
      </w:pPr>
      <w:r w:rsidRPr="00234263">
        <w:rPr>
          <w:rFonts w:eastAsia="Times New Roman"/>
        </w:rPr>
        <w:t>We will recruit, select, t</w:t>
      </w:r>
      <w:r w:rsidR="00EC657E" w:rsidRPr="00234263">
        <w:rPr>
          <w:rFonts w:eastAsia="Times New Roman"/>
        </w:rPr>
        <w:t xml:space="preserve">rain and promote staff fairly. </w:t>
      </w:r>
      <w:r w:rsidRPr="00234263">
        <w:rPr>
          <w:rFonts w:eastAsia="Times New Roman"/>
        </w:rPr>
        <w:t xml:space="preserve">We will try to get the make-up of our staff to match our communities. We will have clear systems for staff to complain if they are treated unfairly.  </w:t>
      </w:r>
    </w:p>
    <w:p w:rsidR="00E22F3E" w:rsidRPr="00F51392" w:rsidRDefault="00E22F3E" w:rsidP="00E22F3E">
      <w:pPr>
        <w:spacing w:after="0" w:line="240" w:lineRule="auto"/>
        <w:rPr>
          <w:rFonts w:eastAsia="Times New Roman"/>
          <w:sz w:val="20"/>
          <w:szCs w:val="20"/>
        </w:rPr>
      </w:pPr>
    </w:p>
    <w:p w:rsidR="00E22F3E" w:rsidRPr="00234263" w:rsidRDefault="00E22F3E" w:rsidP="0086613A">
      <w:pPr>
        <w:numPr>
          <w:ilvl w:val="0"/>
          <w:numId w:val="23"/>
        </w:numPr>
        <w:spacing w:after="0" w:line="240" w:lineRule="auto"/>
        <w:rPr>
          <w:rFonts w:eastAsia="Times New Roman"/>
        </w:rPr>
      </w:pPr>
      <w:r w:rsidRPr="00234263">
        <w:rPr>
          <w:rFonts w:eastAsia="Times New Roman"/>
        </w:rPr>
        <w:t xml:space="preserve">We will make it easy for customers to complain if something goes wrong and we will respond quickly and efficiently. </w:t>
      </w:r>
    </w:p>
    <w:p w:rsidR="00E22F3E" w:rsidRPr="00F51392" w:rsidRDefault="00E22F3E" w:rsidP="00E22F3E">
      <w:pPr>
        <w:spacing w:after="0" w:line="240" w:lineRule="auto"/>
        <w:rPr>
          <w:rFonts w:eastAsia="Times New Roman"/>
          <w:sz w:val="20"/>
          <w:szCs w:val="20"/>
        </w:rPr>
      </w:pPr>
    </w:p>
    <w:p w:rsidR="00E22F3E" w:rsidRPr="00234263" w:rsidRDefault="00E22F3E" w:rsidP="0086613A">
      <w:pPr>
        <w:numPr>
          <w:ilvl w:val="0"/>
          <w:numId w:val="23"/>
        </w:numPr>
        <w:spacing w:after="0" w:line="240" w:lineRule="auto"/>
        <w:rPr>
          <w:rFonts w:eastAsia="Times New Roman"/>
        </w:rPr>
      </w:pPr>
      <w:r w:rsidRPr="00234263">
        <w:rPr>
          <w:rFonts w:eastAsia="Times New Roman"/>
        </w:rPr>
        <w:t>If we find that anyone has broken our equality policy we will investigate and take disciplinary action if appropriate.</w:t>
      </w:r>
    </w:p>
    <w:p w:rsidR="00E22F3E" w:rsidRPr="00234263" w:rsidRDefault="00E22F3E" w:rsidP="00E22F3E">
      <w:pPr>
        <w:spacing w:after="0" w:line="240" w:lineRule="auto"/>
        <w:rPr>
          <w:rFonts w:eastAsia="Times New Roman"/>
        </w:rPr>
      </w:pPr>
    </w:p>
    <w:p w:rsidR="00E22F3E" w:rsidRPr="00234263" w:rsidRDefault="00E22F3E" w:rsidP="0086613A">
      <w:pPr>
        <w:numPr>
          <w:ilvl w:val="0"/>
          <w:numId w:val="23"/>
        </w:numPr>
        <w:spacing w:after="0" w:line="240" w:lineRule="auto"/>
        <w:rPr>
          <w:rFonts w:eastAsia="Times New Roman"/>
        </w:rPr>
      </w:pPr>
      <w:r w:rsidRPr="00234263">
        <w:rPr>
          <w:rFonts w:eastAsia="Times New Roman"/>
        </w:rPr>
        <w:lastRenderedPageBreak/>
        <w:t xml:space="preserve">We will monitor our equality actions through our usual reporting systems, illustrated in appendix one. </w:t>
      </w:r>
    </w:p>
    <w:p w:rsidR="00E22F3E" w:rsidRPr="00F51392" w:rsidRDefault="00E22F3E" w:rsidP="00E22F3E">
      <w:pPr>
        <w:spacing w:after="0" w:line="240" w:lineRule="auto"/>
        <w:rPr>
          <w:rFonts w:eastAsia="Times New Roman"/>
          <w:sz w:val="20"/>
          <w:szCs w:val="20"/>
        </w:rPr>
      </w:pPr>
    </w:p>
    <w:p w:rsidR="00E22F3E" w:rsidRPr="00234263" w:rsidRDefault="00E22F3E" w:rsidP="0086613A">
      <w:pPr>
        <w:numPr>
          <w:ilvl w:val="0"/>
          <w:numId w:val="23"/>
        </w:numPr>
        <w:spacing w:after="0" w:line="240" w:lineRule="auto"/>
        <w:rPr>
          <w:rFonts w:eastAsia="Times New Roman"/>
        </w:rPr>
      </w:pPr>
      <w:r w:rsidRPr="00234263">
        <w:rPr>
          <w:rFonts w:eastAsia="Times New Roman"/>
        </w:rPr>
        <w:t>We will publish information each year</w:t>
      </w:r>
      <w:r w:rsidR="00B84F78" w:rsidRPr="00234263">
        <w:rPr>
          <w:rFonts w:eastAsia="Times New Roman"/>
        </w:rPr>
        <w:t xml:space="preserve"> in our Equality Report</w:t>
      </w:r>
      <w:r w:rsidRPr="00234263">
        <w:rPr>
          <w:rFonts w:eastAsia="Times New Roman"/>
        </w:rPr>
        <w:t xml:space="preserve"> to show how we are meeting our equality duties.</w:t>
      </w:r>
    </w:p>
    <w:p w:rsidR="00AB1C28" w:rsidRPr="00234263" w:rsidRDefault="00AB1C28" w:rsidP="00E22F3E">
      <w:pPr>
        <w:spacing w:after="0" w:line="240" w:lineRule="auto"/>
        <w:rPr>
          <w:rFonts w:eastAsia="Times New Roman"/>
          <w:b/>
        </w:rPr>
      </w:pPr>
    </w:p>
    <w:p w:rsidR="00AB1C28" w:rsidRPr="00234263" w:rsidRDefault="00AB1C28" w:rsidP="00E22F3E">
      <w:pPr>
        <w:spacing w:after="0" w:line="240" w:lineRule="auto"/>
        <w:rPr>
          <w:rFonts w:eastAsia="Times New Roman"/>
          <w:b/>
        </w:rPr>
      </w:pPr>
    </w:p>
    <w:p w:rsidR="00835870" w:rsidRPr="00234263" w:rsidRDefault="00835870" w:rsidP="00E22F3E">
      <w:pPr>
        <w:spacing w:after="0" w:line="240" w:lineRule="auto"/>
        <w:rPr>
          <w:rFonts w:eastAsia="Times New Roman"/>
          <w:b/>
          <w:sz w:val="26"/>
          <w:szCs w:val="26"/>
        </w:rPr>
      </w:pPr>
      <w:r w:rsidRPr="00234263">
        <w:rPr>
          <w:rFonts w:eastAsia="Times New Roman"/>
          <w:b/>
          <w:sz w:val="26"/>
          <w:szCs w:val="26"/>
        </w:rPr>
        <w:t xml:space="preserve">Providing Information and Services </w:t>
      </w:r>
    </w:p>
    <w:p w:rsidR="00835870" w:rsidRPr="00234263" w:rsidRDefault="00835870" w:rsidP="00E22F3E">
      <w:pPr>
        <w:spacing w:after="0" w:line="240" w:lineRule="auto"/>
        <w:rPr>
          <w:rFonts w:eastAsia="Times New Roman"/>
          <w:b/>
        </w:rPr>
      </w:pPr>
    </w:p>
    <w:p w:rsidR="00E22F3E" w:rsidRPr="00234263" w:rsidRDefault="00E22F3E" w:rsidP="00E22F3E">
      <w:pPr>
        <w:spacing w:after="0" w:line="240" w:lineRule="auto"/>
        <w:jc w:val="both"/>
        <w:rPr>
          <w:rFonts w:eastAsia="Times New Roman"/>
        </w:rPr>
      </w:pPr>
      <w:r w:rsidRPr="00234263">
        <w:rPr>
          <w:rFonts w:eastAsia="Times New Roman"/>
        </w:rPr>
        <w:t xml:space="preserve">All information produced by the Council is available in a variety of formats including Braille, audio, large print and a variety of languages. An accessibility logo should be included on all Council publications. </w:t>
      </w:r>
    </w:p>
    <w:p w:rsidR="00E22F3E" w:rsidRDefault="00E22F3E" w:rsidP="00E22F3E">
      <w:pPr>
        <w:spacing w:after="0" w:line="240" w:lineRule="auto"/>
        <w:jc w:val="both"/>
        <w:rPr>
          <w:rFonts w:eastAsia="Times New Roman"/>
          <w:color w:val="FF0000"/>
        </w:rPr>
      </w:pPr>
    </w:p>
    <w:p w:rsidR="00F51392" w:rsidRPr="00214190" w:rsidRDefault="00F51392" w:rsidP="00E22F3E">
      <w:pPr>
        <w:spacing w:after="0" w:line="240" w:lineRule="auto"/>
        <w:jc w:val="both"/>
        <w:rPr>
          <w:rFonts w:eastAsia="Times New Roman"/>
          <w:color w:val="FF0000"/>
        </w:rPr>
      </w:pPr>
    </w:p>
    <w:p w:rsidR="00835870" w:rsidRPr="00125E3C" w:rsidRDefault="007D76DF" w:rsidP="00835870">
      <w:pPr>
        <w:spacing w:after="0" w:line="240" w:lineRule="auto"/>
        <w:jc w:val="both"/>
        <w:rPr>
          <w:rFonts w:eastAsia="Times New Roman"/>
          <w:b/>
        </w:rPr>
      </w:pPr>
      <w:r w:rsidRPr="00125E3C">
        <w:rPr>
          <w:rFonts w:eastAsia="Times New Roman"/>
          <w:b/>
        </w:rPr>
        <w:t>Council Website</w:t>
      </w:r>
    </w:p>
    <w:p w:rsidR="00835870" w:rsidRPr="00125E3C" w:rsidRDefault="00835870" w:rsidP="00835870">
      <w:pPr>
        <w:spacing w:after="0" w:line="240" w:lineRule="auto"/>
        <w:jc w:val="both"/>
        <w:rPr>
          <w:rFonts w:eastAsia="Times New Roman"/>
        </w:rPr>
      </w:pPr>
    </w:p>
    <w:p w:rsidR="00835870" w:rsidRPr="00125E3C" w:rsidRDefault="00835870" w:rsidP="007A6D6F">
      <w:pPr>
        <w:spacing w:after="0" w:line="240" w:lineRule="auto"/>
        <w:rPr>
          <w:rFonts w:eastAsia="Times New Roman"/>
        </w:rPr>
      </w:pPr>
      <w:r w:rsidRPr="00125E3C">
        <w:rPr>
          <w:rFonts w:eastAsia="Times New Roman"/>
        </w:rPr>
        <w:t>Craven District Council is committed to ensuring this website can be accessed and used effectively by the vast majority of our website users.</w:t>
      </w:r>
      <w:r w:rsidR="00E573DF" w:rsidRPr="00125E3C">
        <w:rPr>
          <w:rFonts w:eastAsia="Times New Roman"/>
        </w:rPr>
        <w:t xml:space="preserve"> </w:t>
      </w:r>
      <w:r w:rsidRPr="00125E3C">
        <w:rPr>
          <w:rFonts w:eastAsia="Times New Roman"/>
        </w:rPr>
        <w:t>The information on the website should be available to the widest possible audience, regardless of technology or ability.</w:t>
      </w:r>
      <w:r w:rsidR="00C42833" w:rsidRPr="00125E3C">
        <w:t xml:space="preserve"> </w:t>
      </w:r>
      <w:r w:rsidR="00C42833" w:rsidRPr="00125E3C">
        <w:rPr>
          <w:rFonts w:eastAsia="Times New Roman"/>
        </w:rPr>
        <w:t>It is accessible to a variety of disabled users and has been assessed by external assessors for accessibility.   The website has features to change the contrast and font size. The accessibility page on the website provides the latest information.</w:t>
      </w:r>
    </w:p>
    <w:p w:rsidR="00E573DF" w:rsidRPr="00125E3C" w:rsidRDefault="00E573DF" w:rsidP="00835870">
      <w:pPr>
        <w:spacing w:after="0" w:line="240" w:lineRule="auto"/>
        <w:jc w:val="both"/>
        <w:rPr>
          <w:rFonts w:eastAsia="Times New Roman"/>
        </w:rPr>
      </w:pPr>
    </w:p>
    <w:p w:rsidR="00835870" w:rsidRPr="00125E3C" w:rsidRDefault="00835870" w:rsidP="00835870">
      <w:pPr>
        <w:spacing w:after="0" w:line="240" w:lineRule="auto"/>
        <w:jc w:val="both"/>
        <w:rPr>
          <w:rFonts w:eastAsia="Times New Roman"/>
        </w:rPr>
      </w:pPr>
      <w:r w:rsidRPr="00125E3C">
        <w:rPr>
          <w:rFonts w:eastAsia="Times New Roman"/>
        </w:rPr>
        <w:t xml:space="preserve">This website has been built to closely adhere to as many web standards as </w:t>
      </w:r>
      <w:r w:rsidR="009804A4" w:rsidRPr="00125E3C">
        <w:rPr>
          <w:rFonts w:eastAsia="Times New Roman"/>
        </w:rPr>
        <w:t>appropriate;</w:t>
      </w:r>
      <w:r w:rsidRPr="00125E3C">
        <w:rPr>
          <w:rFonts w:eastAsia="Times New Roman"/>
        </w:rPr>
        <w:t xml:space="preserve"> reference has been made to the Disability Discrimination Act, PAS 78, W3C Web Accessibility Initiative</w:t>
      </w:r>
      <w:r w:rsidR="009804A4" w:rsidRPr="00125E3C">
        <w:rPr>
          <w:rFonts w:eastAsia="Times New Roman"/>
        </w:rPr>
        <w:t>, E</w:t>
      </w:r>
      <w:r w:rsidRPr="00125E3C">
        <w:rPr>
          <w:rFonts w:eastAsia="Times New Roman"/>
        </w:rPr>
        <w:t>-GIF and Metadata standards such as the IPSV.</w:t>
      </w:r>
    </w:p>
    <w:p w:rsidR="00835870" w:rsidRPr="00125E3C" w:rsidRDefault="00835870" w:rsidP="00835870">
      <w:pPr>
        <w:spacing w:after="0" w:line="240" w:lineRule="auto"/>
        <w:jc w:val="both"/>
        <w:rPr>
          <w:rFonts w:eastAsia="Times New Roman"/>
        </w:rPr>
      </w:pPr>
      <w:r w:rsidRPr="00125E3C">
        <w:rPr>
          <w:rFonts w:eastAsia="Times New Roman"/>
        </w:rPr>
        <w:t>We aim to conform to Level AA of the World Wide Web Consortium (W3C) W3C Web Content Accessibility Guidelines 1.0</w:t>
      </w:r>
    </w:p>
    <w:p w:rsidR="00E573DF" w:rsidRPr="00125E3C" w:rsidRDefault="00E573DF" w:rsidP="00835870">
      <w:pPr>
        <w:spacing w:after="0" w:line="240" w:lineRule="auto"/>
        <w:jc w:val="both"/>
        <w:rPr>
          <w:rFonts w:eastAsia="Times New Roman"/>
        </w:rPr>
      </w:pPr>
    </w:p>
    <w:p w:rsidR="00E22F3E" w:rsidRPr="00125E3C" w:rsidRDefault="00835870" w:rsidP="00835870">
      <w:pPr>
        <w:spacing w:after="0" w:line="240" w:lineRule="auto"/>
        <w:jc w:val="both"/>
        <w:rPr>
          <w:rFonts w:eastAsia="Times New Roman"/>
        </w:rPr>
      </w:pPr>
      <w:r w:rsidRPr="00125E3C">
        <w:rPr>
          <w:rFonts w:eastAsia="Times New Roman"/>
        </w:rPr>
        <w:t>Accessibility has been measured and reported on as part of the annual</w:t>
      </w:r>
      <w:r w:rsidR="00E573DF" w:rsidRPr="00125E3C">
        <w:rPr>
          <w:rFonts w:eastAsia="Times New Roman"/>
        </w:rPr>
        <w:t xml:space="preserve"> SOCITM Better Connected survey and o</w:t>
      </w:r>
      <w:r w:rsidRPr="00125E3C">
        <w:rPr>
          <w:rFonts w:eastAsia="Times New Roman"/>
        </w:rPr>
        <w:t>ur internal guidelines prescribe standards for clarity of content and clear website page design</w:t>
      </w:r>
      <w:r w:rsidR="007A6D6F" w:rsidRPr="00125E3C">
        <w:rPr>
          <w:rFonts w:eastAsia="Times New Roman"/>
        </w:rPr>
        <w:t>.</w:t>
      </w:r>
    </w:p>
    <w:p w:rsidR="00835870" w:rsidRPr="00125E3C" w:rsidRDefault="00835870" w:rsidP="00835870">
      <w:pPr>
        <w:spacing w:after="0" w:line="240" w:lineRule="auto"/>
        <w:jc w:val="both"/>
        <w:rPr>
          <w:rFonts w:eastAsia="Times New Roman"/>
        </w:rPr>
      </w:pPr>
    </w:p>
    <w:p w:rsidR="007A6D6F" w:rsidRPr="00125E3C" w:rsidRDefault="007A6D6F" w:rsidP="007A6D6F">
      <w:pPr>
        <w:spacing w:after="0" w:line="240" w:lineRule="auto"/>
      </w:pPr>
      <w:r w:rsidRPr="00125E3C">
        <w:t xml:space="preserve">In January Craven District Council launched a new website to provide better online services for residents, businesses and visitors. As part of the development of the new website members of Craven Disability Forum were asked to test the site for accessibility and reported that they found the new site easier to use. </w:t>
      </w:r>
    </w:p>
    <w:p w:rsidR="007A6D6F" w:rsidRPr="00234263" w:rsidRDefault="007A6D6F" w:rsidP="00835870">
      <w:pPr>
        <w:spacing w:after="0" w:line="240" w:lineRule="auto"/>
        <w:jc w:val="both"/>
        <w:rPr>
          <w:rFonts w:eastAsia="Times New Roman"/>
        </w:rPr>
      </w:pPr>
    </w:p>
    <w:p w:rsidR="0045785D" w:rsidRPr="00234263" w:rsidRDefault="0045785D" w:rsidP="00835870">
      <w:pPr>
        <w:spacing w:after="0" w:line="240" w:lineRule="auto"/>
        <w:jc w:val="both"/>
        <w:rPr>
          <w:rFonts w:eastAsia="Times New Roman"/>
        </w:rPr>
      </w:pPr>
    </w:p>
    <w:p w:rsidR="00835870" w:rsidRPr="00234263" w:rsidRDefault="00835870" w:rsidP="00835870">
      <w:pPr>
        <w:spacing w:after="0" w:line="240" w:lineRule="auto"/>
        <w:jc w:val="both"/>
        <w:rPr>
          <w:rFonts w:eastAsia="Times New Roman"/>
          <w:b/>
        </w:rPr>
      </w:pPr>
      <w:r w:rsidRPr="00234263">
        <w:rPr>
          <w:rFonts w:eastAsia="Times New Roman"/>
          <w:b/>
        </w:rPr>
        <w:t>Publishing Council Information</w:t>
      </w:r>
    </w:p>
    <w:p w:rsidR="00835870" w:rsidRPr="00234263" w:rsidRDefault="00835870" w:rsidP="00835870">
      <w:pPr>
        <w:spacing w:after="0" w:line="240" w:lineRule="auto"/>
        <w:jc w:val="both"/>
        <w:rPr>
          <w:rFonts w:eastAsia="Times New Roman"/>
        </w:rPr>
      </w:pPr>
    </w:p>
    <w:p w:rsidR="00835870" w:rsidRDefault="00835870" w:rsidP="007A6D6F">
      <w:pPr>
        <w:spacing w:after="0" w:line="240" w:lineRule="auto"/>
        <w:rPr>
          <w:rFonts w:eastAsia="Times New Roman"/>
        </w:rPr>
      </w:pPr>
      <w:r w:rsidRPr="00234263">
        <w:rPr>
          <w:rFonts w:eastAsia="Times New Roman"/>
        </w:rPr>
        <w:t xml:space="preserve">Craven District Council offers all information produced by the Council in a variety of formats which include, Braille, audio, large print and a range of languages. The logo below is printed on all or our publications so that customers are aware of the different options to access information produced by Craven District Council. Documents are published in Arial 12 based on the guidelines for Clear print developed by RNIB. </w:t>
      </w:r>
    </w:p>
    <w:p w:rsidR="00F51392" w:rsidRDefault="00F51392" w:rsidP="007A6D6F">
      <w:pPr>
        <w:spacing w:after="0" w:line="240" w:lineRule="auto"/>
        <w:rPr>
          <w:rFonts w:eastAsia="Times New Roman"/>
        </w:rPr>
      </w:pPr>
    </w:p>
    <w:p w:rsidR="00F51392" w:rsidRPr="00234263" w:rsidRDefault="00F51392" w:rsidP="007A6D6F">
      <w:pPr>
        <w:spacing w:after="0" w:line="240" w:lineRule="auto"/>
        <w:rPr>
          <w:rFonts w:eastAsia="Times New Roman"/>
        </w:rPr>
      </w:pPr>
    </w:p>
    <w:p w:rsidR="00835870" w:rsidRPr="00234263" w:rsidRDefault="00E573DF" w:rsidP="00835870">
      <w:pPr>
        <w:spacing w:after="0" w:line="240" w:lineRule="auto"/>
        <w:jc w:val="both"/>
        <w:rPr>
          <w:rFonts w:eastAsia="Times New Roman"/>
          <w:b/>
        </w:rPr>
      </w:pPr>
      <w:r w:rsidRPr="00234263">
        <w:rPr>
          <w:rFonts w:eastAsia="Times New Roman"/>
          <w:b/>
        </w:rPr>
        <w:lastRenderedPageBreak/>
        <w:t>Access to C</w:t>
      </w:r>
      <w:r w:rsidR="00835870" w:rsidRPr="00234263">
        <w:rPr>
          <w:rFonts w:eastAsia="Times New Roman"/>
          <w:b/>
        </w:rPr>
        <w:t xml:space="preserve">ouncil </w:t>
      </w:r>
      <w:r w:rsidR="0045785D" w:rsidRPr="00234263">
        <w:rPr>
          <w:rFonts w:eastAsia="Times New Roman"/>
          <w:b/>
        </w:rPr>
        <w:t>P</w:t>
      </w:r>
      <w:r w:rsidR="00835870" w:rsidRPr="00234263">
        <w:rPr>
          <w:rFonts w:eastAsia="Times New Roman"/>
          <w:b/>
        </w:rPr>
        <w:t>remises</w:t>
      </w:r>
      <w:r w:rsidR="0045785D" w:rsidRPr="00234263">
        <w:rPr>
          <w:rFonts w:eastAsia="Times New Roman"/>
          <w:b/>
        </w:rPr>
        <w:t xml:space="preserve"> and Services </w:t>
      </w:r>
    </w:p>
    <w:p w:rsidR="0045785D" w:rsidRPr="00234263" w:rsidRDefault="0045785D" w:rsidP="00835870">
      <w:pPr>
        <w:spacing w:after="0" w:line="240" w:lineRule="auto"/>
        <w:jc w:val="both"/>
        <w:rPr>
          <w:rFonts w:eastAsia="Times New Roman"/>
        </w:rPr>
      </w:pPr>
    </w:p>
    <w:p w:rsidR="0045785D" w:rsidRPr="00234263" w:rsidRDefault="0045785D" w:rsidP="00E72DDA">
      <w:pPr>
        <w:spacing w:after="0" w:line="240" w:lineRule="auto"/>
        <w:rPr>
          <w:rFonts w:eastAsia="Times New Roman"/>
        </w:rPr>
      </w:pPr>
      <w:r w:rsidRPr="00234263">
        <w:rPr>
          <w:rFonts w:eastAsia="Times New Roman"/>
        </w:rPr>
        <w:t xml:space="preserve">Craven </w:t>
      </w:r>
      <w:r w:rsidR="00E24AFA" w:rsidRPr="00234263">
        <w:rPr>
          <w:rFonts w:eastAsia="Times New Roman"/>
        </w:rPr>
        <w:t>is a</w:t>
      </w:r>
      <w:r w:rsidRPr="00234263">
        <w:rPr>
          <w:rFonts w:eastAsia="Times New Roman"/>
        </w:rPr>
        <w:t xml:space="preserve"> three tier system of authority; this means the district has Parish and Town Councils, Craven District Council and North Yorkshire County Council. All of these authorities deliver different services to Craven’s communities. The following services are delivered to the public by Craven District Council: </w:t>
      </w:r>
    </w:p>
    <w:p w:rsidR="0045785D" w:rsidRPr="00234263" w:rsidRDefault="0045785D" w:rsidP="0045785D">
      <w:pPr>
        <w:spacing w:after="0" w:line="240" w:lineRule="auto"/>
        <w:jc w:val="both"/>
        <w:rPr>
          <w:rFonts w:eastAsia="Times New Roman"/>
        </w:rPr>
      </w:pPr>
    </w:p>
    <w:p w:rsidR="0045785D" w:rsidRPr="00234263" w:rsidRDefault="0045785D" w:rsidP="0045785D">
      <w:pPr>
        <w:spacing w:after="0" w:line="240" w:lineRule="auto"/>
        <w:jc w:val="both"/>
        <w:rPr>
          <w:rFonts w:eastAsia="Times New Roman"/>
        </w:rPr>
      </w:pPr>
      <w:r w:rsidRPr="00234263">
        <w:rPr>
          <w:rFonts w:eastAsia="Times New Roman"/>
        </w:rPr>
        <w:t>•</w:t>
      </w:r>
      <w:r w:rsidRPr="00234263">
        <w:rPr>
          <w:rFonts w:eastAsia="Times New Roman"/>
        </w:rPr>
        <w:tab/>
        <w:t xml:space="preserve">Leisure </w:t>
      </w:r>
      <w:r w:rsidR="0047539F" w:rsidRPr="00234263">
        <w:rPr>
          <w:rFonts w:eastAsia="Times New Roman"/>
        </w:rPr>
        <w:t>Facilities</w:t>
      </w:r>
      <w:r w:rsidR="00DB289D" w:rsidRPr="00234263">
        <w:rPr>
          <w:rFonts w:eastAsia="Times New Roman"/>
        </w:rPr>
        <w:t xml:space="preserve"> &amp; </w:t>
      </w:r>
      <w:r w:rsidR="0047539F" w:rsidRPr="00234263">
        <w:rPr>
          <w:rFonts w:eastAsia="Times New Roman"/>
        </w:rPr>
        <w:t xml:space="preserve">Sport Development </w:t>
      </w:r>
    </w:p>
    <w:p w:rsidR="0045785D" w:rsidRPr="00234263" w:rsidRDefault="0045785D" w:rsidP="0045785D">
      <w:pPr>
        <w:spacing w:after="0" w:line="240" w:lineRule="auto"/>
        <w:jc w:val="both"/>
        <w:rPr>
          <w:rFonts w:eastAsia="Times New Roman"/>
        </w:rPr>
      </w:pPr>
      <w:r w:rsidRPr="00234263">
        <w:rPr>
          <w:rFonts w:eastAsia="Times New Roman"/>
        </w:rPr>
        <w:t>•</w:t>
      </w:r>
      <w:r w:rsidRPr="00234263">
        <w:rPr>
          <w:rFonts w:eastAsia="Times New Roman"/>
        </w:rPr>
        <w:tab/>
      </w:r>
      <w:r w:rsidR="0047539F" w:rsidRPr="00234263">
        <w:rPr>
          <w:rFonts w:eastAsia="Times New Roman"/>
        </w:rPr>
        <w:t xml:space="preserve">Housing, </w:t>
      </w:r>
      <w:r w:rsidRPr="00234263">
        <w:rPr>
          <w:rFonts w:eastAsia="Times New Roman"/>
        </w:rPr>
        <w:t xml:space="preserve">Environmental Health </w:t>
      </w:r>
      <w:r w:rsidR="0047539F" w:rsidRPr="00234263">
        <w:rPr>
          <w:rFonts w:eastAsia="Times New Roman"/>
        </w:rPr>
        <w:t xml:space="preserve">&amp; Licensing </w:t>
      </w:r>
    </w:p>
    <w:p w:rsidR="0045785D" w:rsidRPr="00234263" w:rsidRDefault="0045785D" w:rsidP="0045785D">
      <w:pPr>
        <w:spacing w:after="0" w:line="240" w:lineRule="auto"/>
        <w:jc w:val="both"/>
        <w:rPr>
          <w:rFonts w:eastAsia="Times New Roman"/>
        </w:rPr>
      </w:pPr>
      <w:r w:rsidRPr="00234263">
        <w:rPr>
          <w:rFonts w:eastAsia="Times New Roman"/>
        </w:rPr>
        <w:t>•</w:t>
      </w:r>
      <w:r w:rsidRPr="00234263">
        <w:rPr>
          <w:rFonts w:eastAsia="Times New Roman"/>
        </w:rPr>
        <w:tab/>
      </w:r>
      <w:r w:rsidR="00937BF6" w:rsidRPr="00234263">
        <w:rPr>
          <w:rFonts w:eastAsia="Times New Roman"/>
        </w:rPr>
        <w:t>Community Safety</w:t>
      </w:r>
    </w:p>
    <w:p w:rsidR="0045785D" w:rsidRPr="00234263" w:rsidRDefault="0045785D" w:rsidP="0045785D">
      <w:pPr>
        <w:spacing w:after="0" w:line="240" w:lineRule="auto"/>
        <w:jc w:val="both"/>
        <w:rPr>
          <w:rFonts w:eastAsia="Times New Roman"/>
        </w:rPr>
      </w:pPr>
      <w:r w:rsidRPr="00234263">
        <w:rPr>
          <w:rFonts w:eastAsia="Times New Roman"/>
        </w:rPr>
        <w:t>•</w:t>
      </w:r>
      <w:r w:rsidRPr="00234263">
        <w:rPr>
          <w:rFonts w:eastAsia="Times New Roman"/>
        </w:rPr>
        <w:tab/>
        <w:t>Bereavement Services</w:t>
      </w:r>
    </w:p>
    <w:p w:rsidR="0045785D" w:rsidRPr="00234263" w:rsidRDefault="0045785D" w:rsidP="0045785D">
      <w:pPr>
        <w:spacing w:after="0" w:line="240" w:lineRule="auto"/>
        <w:jc w:val="both"/>
        <w:rPr>
          <w:rFonts w:eastAsia="Times New Roman"/>
        </w:rPr>
      </w:pPr>
      <w:r w:rsidRPr="00234263">
        <w:rPr>
          <w:rFonts w:eastAsia="Times New Roman"/>
        </w:rPr>
        <w:t>•</w:t>
      </w:r>
      <w:r w:rsidRPr="00234263">
        <w:rPr>
          <w:rFonts w:eastAsia="Times New Roman"/>
        </w:rPr>
        <w:tab/>
        <w:t>Planning and Building Control</w:t>
      </w:r>
    </w:p>
    <w:p w:rsidR="0045785D" w:rsidRPr="00234263" w:rsidRDefault="0045785D" w:rsidP="0045785D">
      <w:pPr>
        <w:spacing w:after="0" w:line="240" w:lineRule="auto"/>
        <w:jc w:val="both"/>
        <w:rPr>
          <w:rFonts w:eastAsia="Times New Roman"/>
        </w:rPr>
      </w:pPr>
      <w:r w:rsidRPr="00234263">
        <w:rPr>
          <w:rFonts w:eastAsia="Times New Roman"/>
        </w:rPr>
        <w:t>•</w:t>
      </w:r>
      <w:r w:rsidRPr="00234263">
        <w:rPr>
          <w:rFonts w:eastAsia="Times New Roman"/>
        </w:rPr>
        <w:tab/>
        <w:t xml:space="preserve">Economic </w:t>
      </w:r>
      <w:r w:rsidR="0047539F" w:rsidRPr="00234263">
        <w:rPr>
          <w:rFonts w:eastAsia="Times New Roman"/>
        </w:rPr>
        <w:t xml:space="preserve">&amp; Tourism </w:t>
      </w:r>
      <w:r w:rsidRPr="00234263">
        <w:rPr>
          <w:rFonts w:eastAsia="Times New Roman"/>
        </w:rPr>
        <w:t xml:space="preserve">Development </w:t>
      </w:r>
    </w:p>
    <w:p w:rsidR="0045785D" w:rsidRPr="00234263" w:rsidRDefault="0045785D" w:rsidP="0045785D">
      <w:pPr>
        <w:spacing w:after="0" w:line="240" w:lineRule="auto"/>
        <w:jc w:val="both"/>
        <w:rPr>
          <w:rFonts w:eastAsia="Times New Roman"/>
        </w:rPr>
      </w:pPr>
      <w:r w:rsidRPr="00234263">
        <w:rPr>
          <w:rFonts w:eastAsia="Times New Roman"/>
        </w:rPr>
        <w:t>•</w:t>
      </w:r>
      <w:r w:rsidRPr="00234263">
        <w:rPr>
          <w:rFonts w:eastAsia="Times New Roman"/>
        </w:rPr>
        <w:tab/>
        <w:t>Museum</w:t>
      </w:r>
      <w:r w:rsidR="0047539F" w:rsidRPr="00234263">
        <w:rPr>
          <w:rFonts w:eastAsia="Times New Roman"/>
        </w:rPr>
        <w:t>, Cultural Facilities &amp; Arts Development</w:t>
      </w:r>
    </w:p>
    <w:p w:rsidR="0045785D" w:rsidRPr="00234263" w:rsidRDefault="0045785D" w:rsidP="0045785D">
      <w:pPr>
        <w:spacing w:after="0" w:line="240" w:lineRule="auto"/>
        <w:jc w:val="both"/>
        <w:rPr>
          <w:rFonts w:eastAsia="Times New Roman"/>
        </w:rPr>
      </w:pPr>
      <w:r w:rsidRPr="00234263">
        <w:rPr>
          <w:rFonts w:eastAsia="Times New Roman"/>
        </w:rPr>
        <w:t>•</w:t>
      </w:r>
      <w:r w:rsidRPr="00234263">
        <w:rPr>
          <w:rFonts w:eastAsia="Times New Roman"/>
        </w:rPr>
        <w:tab/>
        <w:t xml:space="preserve">Facilities and Event Management </w:t>
      </w:r>
    </w:p>
    <w:p w:rsidR="0045785D" w:rsidRPr="00234263" w:rsidRDefault="00E24AFA" w:rsidP="0045785D">
      <w:pPr>
        <w:spacing w:after="0" w:line="240" w:lineRule="auto"/>
        <w:jc w:val="both"/>
        <w:rPr>
          <w:rFonts w:eastAsia="Times New Roman"/>
        </w:rPr>
      </w:pPr>
      <w:r w:rsidRPr="00234263">
        <w:rPr>
          <w:rFonts w:eastAsia="Times New Roman"/>
        </w:rPr>
        <w:t>•</w:t>
      </w:r>
      <w:r w:rsidRPr="00234263">
        <w:rPr>
          <w:rFonts w:eastAsia="Times New Roman"/>
        </w:rPr>
        <w:tab/>
        <w:t>Revenues and B</w:t>
      </w:r>
      <w:r w:rsidR="0045785D" w:rsidRPr="00234263">
        <w:rPr>
          <w:rFonts w:eastAsia="Times New Roman"/>
        </w:rPr>
        <w:t>enefits</w:t>
      </w:r>
    </w:p>
    <w:p w:rsidR="0047539F" w:rsidRPr="00234263" w:rsidRDefault="0047539F" w:rsidP="0047539F">
      <w:pPr>
        <w:spacing w:after="0" w:line="240" w:lineRule="auto"/>
        <w:jc w:val="both"/>
        <w:rPr>
          <w:rFonts w:eastAsia="Times New Roman"/>
        </w:rPr>
      </w:pPr>
      <w:r w:rsidRPr="00234263">
        <w:rPr>
          <w:rFonts w:eastAsia="Times New Roman"/>
        </w:rPr>
        <w:t>•</w:t>
      </w:r>
      <w:r w:rsidRPr="00234263">
        <w:rPr>
          <w:rFonts w:eastAsia="Times New Roman"/>
        </w:rPr>
        <w:tab/>
        <w:t xml:space="preserve">Election Administration and </w:t>
      </w:r>
      <w:r w:rsidR="00937BF6" w:rsidRPr="00234263">
        <w:rPr>
          <w:rFonts w:eastAsia="Times New Roman"/>
        </w:rPr>
        <w:t>Democratic</w:t>
      </w:r>
      <w:r w:rsidRPr="00234263">
        <w:rPr>
          <w:rFonts w:eastAsia="Times New Roman"/>
        </w:rPr>
        <w:t xml:space="preserve"> Services</w:t>
      </w:r>
    </w:p>
    <w:p w:rsidR="0045785D" w:rsidRPr="00234263" w:rsidRDefault="00E24AFA" w:rsidP="0045785D">
      <w:pPr>
        <w:spacing w:after="0" w:line="240" w:lineRule="auto"/>
        <w:jc w:val="both"/>
        <w:rPr>
          <w:rFonts w:eastAsia="Times New Roman"/>
        </w:rPr>
      </w:pPr>
      <w:r w:rsidRPr="00234263">
        <w:rPr>
          <w:rFonts w:eastAsia="Times New Roman"/>
        </w:rPr>
        <w:t>•</w:t>
      </w:r>
      <w:r w:rsidRPr="00234263">
        <w:rPr>
          <w:rFonts w:eastAsia="Times New Roman"/>
        </w:rPr>
        <w:tab/>
      </w:r>
      <w:r w:rsidR="00937BF6" w:rsidRPr="00234263">
        <w:rPr>
          <w:rFonts w:eastAsia="Times New Roman"/>
        </w:rPr>
        <w:t>Waste Management</w:t>
      </w:r>
    </w:p>
    <w:p w:rsidR="0047539F" w:rsidRPr="00234263" w:rsidRDefault="0047539F" w:rsidP="0047539F">
      <w:pPr>
        <w:spacing w:after="0" w:line="240" w:lineRule="auto"/>
        <w:jc w:val="both"/>
        <w:rPr>
          <w:rFonts w:eastAsia="Times New Roman"/>
        </w:rPr>
      </w:pPr>
      <w:r w:rsidRPr="00234263">
        <w:rPr>
          <w:rFonts w:eastAsia="Times New Roman"/>
        </w:rPr>
        <w:t xml:space="preserve">•        </w:t>
      </w:r>
      <w:r w:rsidRPr="00234263">
        <w:rPr>
          <w:rFonts w:eastAsia="Times New Roman"/>
        </w:rPr>
        <w:tab/>
        <w:t xml:space="preserve">Community Development </w:t>
      </w:r>
    </w:p>
    <w:p w:rsidR="0045785D" w:rsidRPr="00234263" w:rsidRDefault="0045785D" w:rsidP="0045785D">
      <w:pPr>
        <w:spacing w:after="0" w:line="240" w:lineRule="auto"/>
        <w:jc w:val="both"/>
        <w:rPr>
          <w:rFonts w:eastAsia="Times New Roman"/>
        </w:rPr>
      </w:pPr>
      <w:r w:rsidRPr="00234263">
        <w:rPr>
          <w:rFonts w:eastAsia="Times New Roman"/>
        </w:rPr>
        <w:t>•</w:t>
      </w:r>
      <w:r w:rsidRPr="00234263">
        <w:rPr>
          <w:rFonts w:eastAsia="Times New Roman"/>
        </w:rPr>
        <w:tab/>
        <w:t>Communications, Partnerships and Engagement</w:t>
      </w:r>
    </w:p>
    <w:p w:rsidR="00835870" w:rsidRPr="00234263" w:rsidRDefault="00835870" w:rsidP="00835870">
      <w:pPr>
        <w:spacing w:after="0" w:line="240" w:lineRule="auto"/>
        <w:jc w:val="both"/>
        <w:rPr>
          <w:rFonts w:eastAsia="Times New Roman"/>
        </w:rPr>
      </w:pPr>
    </w:p>
    <w:p w:rsidR="00835870" w:rsidRPr="003D1F76" w:rsidRDefault="00835870" w:rsidP="00E72DDA">
      <w:pPr>
        <w:spacing w:after="0" w:line="240" w:lineRule="auto"/>
        <w:rPr>
          <w:rFonts w:eastAsia="Times New Roman"/>
        </w:rPr>
      </w:pPr>
      <w:r w:rsidRPr="003D1F76">
        <w:rPr>
          <w:rFonts w:eastAsia="Times New Roman"/>
        </w:rPr>
        <w:t xml:space="preserve">The Belle Vue Square offices are shared with North Yorkshire County Council </w:t>
      </w:r>
      <w:r w:rsidR="0047539F" w:rsidRPr="003D1F76">
        <w:rPr>
          <w:rFonts w:eastAsia="Times New Roman"/>
        </w:rPr>
        <w:t xml:space="preserve">which </w:t>
      </w:r>
      <w:r w:rsidRPr="003D1F76">
        <w:rPr>
          <w:rFonts w:eastAsia="Times New Roman"/>
        </w:rPr>
        <w:t xml:space="preserve">means that residents are now able to access many public services from one town centre location.  The building complies with disabled accessibility regulations. Features include; hearing loops, lifts, accessible toilets, location of the building, ramped access, a changing places facility, power assisted doors, knee recesses for wheelchair users in all kitchens, three height adjustable desks and consistent lighting. </w:t>
      </w:r>
      <w:r w:rsidR="0034256D" w:rsidRPr="003D1F76">
        <w:rPr>
          <w:rFonts w:eastAsia="Times New Roman"/>
        </w:rPr>
        <w:t xml:space="preserve"> </w:t>
      </w:r>
      <w:r w:rsidR="00E72DDA" w:rsidRPr="003D1F76">
        <w:rPr>
          <w:rFonts w:eastAsia="Times New Roman"/>
        </w:rPr>
        <w:t xml:space="preserve">The offices are also registered as a </w:t>
      </w:r>
      <w:r w:rsidR="0034256D" w:rsidRPr="003D1F76">
        <w:rPr>
          <w:rFonts w:eastAsia="Times New Roman"/>
        </w:rPr>
        <w:t>Safe Pla</w:t>
      </w:r>
      <w:r w:rsidR="00E72DDA" w:rsidRPr="003D1F76">
        <w:rPr>
          <w:rFonts w:eastAsia="Times New Roman"/>
        </w:rPr>
        <w:t>ce under the North Yorkshire Safe Places Scheme which means that anyone who might need help and support when they are out and about in the community can call in to get assistance.</w:t>
      </w:r>
    </w:p>
    <w:p w:rsidR="00835870" w:rsidRPr="003D1F76" w:rsidRDefault="00835870" w:rsidP="00E72DDA">
      <w:pPr>
        <w:spacing w:after="0" w:line="240" w:lineRule="auto"/>
        <w:rPr>
          <w:rFonts w:eastAsia="Times New Roman"/>
        </w:rPr>
      </w:pPr>
    </w:p>
    <w:p w:rsidR="00835870" w:rsidRPr="003D1F76" w:rsidRDefault="00EA10A5" w:rsidP="00E72DDA">
      <w:pPr>
        <w:spacing w:after="0" w:line="240" w:lineRule="auto"/>
        <w:rPr>
          <w:rFonts w:eastAsia="Times New Roman"/>
        </w:rPr>
      </w:pPr>
      <w:r w:rsidRPr="003D1F76">
        <w:rPr>
          <w:rFonts w:eastAsia="Times New Roman"/>
        </w:rPr>
        <w:t>Craven Leisure, our</w:t>
      </w:r>
      <w:r w:rsidR="00835870" w:rsidRPr="003D1F76">
        <w:rPr>
          <w:rFonts w:eastAsia="Times New Roman"/>
        </w:rPr>
        <w:t xml:space="preserve"> Pool &amp; Fitness Centre is built on one level to allow complete access to any customer regardless of their ability. The centre has </w:t>
      </w:r>
      <w:r w:rsidR="00E72DDA" w:rsidRPr="003D1F76">
        <w:rPr>
          <w:rFonts w:eastAsia="Times New Roman"/>
        </w:rPr>
        <w:t>four</w:t>
      </w:r>
      <w:r w:rsidR="00835870" w:rsidRPr="003D1F76">
        <w:rPr>
          <w:rFonts w:eastAsia="Times New Roman"/>
        </w:rPr>
        <w:t xml:space="preserve"> disabled toilets, two with shower facilities and one of this with a changing bed and disabled hoist. The pools have a fully submersible hoist that allows customers to swim from one pool to the other (without leaving either pool). The Centre is Inclusive Fitness Initiative (IFI) accredited. A hearing loop is available throughout the centre.</w:t>
      </w:r>
    </w:p>
    <w:p w:rsidR="00835870" w:rsidRPr="003D1F76" w:rsidRDefault="00835870" w:rsidP="00E72DDA">
      <w:pPr>
        <w:spacing w:after="0" w:line="240" w:lineRule="auto"/>
        <w:rPr>
          <w:rFonts w:eastAsia="Times New Roman"/>
        </w:rPr>
      </w:pPr>
    </w:p>
    <w:p w:rsidR="00835870" w:rsidRPr="003D1F76" w:rsidRDefault="00835870" w:rsidP="00E72DDA">
      <w:pPr>
        <w:spacing w:after="0" w:line="240" w:lineRule="auto"/>
        <w:rPr>
          <w:rFonts w:eastAsia="Times New Roman"/>
        </w:rPr>
      </w:pPr>
      <w:r w:rsidRPr="003D1F76">
        <w:rPr>
          <w:rFonts w:eastAsia="Times New Roman"/>
        </w:rPr>
        <w:t>Skipton Town Hall</w:t>
      </w:r>
      <w:r w:rsidR="007D76DF" w:rsidRPr="003D1F76">
        <w:rPr>
          <w:rFonts w:eastAsia="Times New Roman"/>
        </w:rPr>
        <w:t xml:space="preserve"> has</w:t>
      </w:r>
      <w:r w:rsidRPr="003D1F76">
        <w:rPr>
          <w:rFonts w:eastAsia="Times New Roman"/>
        </w:rPr>
        <w:t xml:space="preserve"> two accessible entrances to Skipton Town Hall (side and rear of the building) which allows residents and visitors to access the town hall, Skipton Tourist Information Centre and Craven Museum &amp; Gallery. There is a disabled toilet on the ground floor. There is a lift from the ground floor to the first floor to allow access to some office space and the Council Chamb</w:t>
      </w:r>
      <w:r w:rsidR="00FE3A14" w:rsidRPr="003D1F76">
        <w:rPr>
          <w:rFonts w:eastAsia="Times New Roman"/>
        </w:rPr>
        <w:t>er.</w:t>
      </w:r>
      <w:r w:rsidR="00E72DDA" w:rsidRPr="003D1F76">
        <w:t xml:space="preserve"> </w:t>
      </w:r>
      <w:r w:rsidR="00E72DDA" w:rsidRPr="003D1F76">
        <w:rPr>
          <w:rFonts w:eastAsia="Times New Roman"/>
        </w:rPr>
        <w:t>The Tourist Information Centre is also registered as a Safe Place under the North Yorkshire Safe Places Scheme which means that anyone who might need help and support when they are out and about in the community can call in to get assistance.</w:t>
      </w:r>
    </w:p>
    <w:p w:rsidR="0045785D" w:rsidRPr="003D1F76" w:rsidRDefault="0045785D" w:rsidP="00E72DDA">
      <w:pPr>
        <w:spacing w:after="0" w:line="240" w:lineRule="auto"/>
        <w:rPr>
          <w:rFonts w:eastAsia="Times New Roman"/>
        </w:rPr>
      </w:pPr>
    </w:p>
    <w:p w:rsidR="00C42833" w:rsidRPr="003D1F76" w:rsidRDefault="00835870" w:rsidP="00E72DDA">
      <w:pPr>
        <w:spacing w:after="0" w:line="240" w:lineRule="auto"/>
        <w:rPr>
          <w:rFonts w:eastAsia="Times New Roman"/>
        </w:rPr>
      </w:pPr>
      <w:r w:rsidRPr="003D1F76">
        <w:rPr>
          <w:rFonts w:eastAsia="Times New Roman"/>
        </w:rPr>
        <w:t xml:space="preserve">The Crematorium has disabled access around the cemetery, Crematorium Chapel and Book of Remembrance Chapel. A fully accessible toilet is available on site and disabled access </w:t>
      </w:r>
      <w:r w:rsidR="00E72DDA" w:rsidRPr="003D1F76">
        <w:rPr>
          <w:rFonts w:eastAsia="Times New Roman"/>
        </w:rPr>
        <w:t>is</w:t>
      </w:r>
      <w:r w:rsidRPr="003D1F76">
        <w:rPr>
          <w:rFonts w:eastAsia="Times New Roman"/>
        </w:rPr>
        <w:t xml:space="preserve"> reviewed as part of on-going improvements to the Crematorium.  </w:t>
      </w:r>
      <w:bookmarkStart w:id="5" w:name="_Toc360520422"/>
    </w:p>
    <w:p w:rsidR="002909EB" w:rsidRPr="00234263" w:rsidRDefault="00A4719B" w:rsidP="002139AD">
      <w:pPr>
        <w:pStyle w:val="Heading1"/>
        <w:rPr>
          <w:rFonts w:ascii="Arial" w:hAnsi="Arial" w:cs="Arial"/>
          <w:color w:val="auto"/>
          <w:sz w:val="24"/>
          <w:szCs w:val="24"/>
        </w:rPr>
      </w:pPr>
      <w:r w:rsidRPr="00234263">
        <w:rPr>
          <w:rFonts w:ascii="Arial" w:hAnsi="Arial" w:cs="Arial"/>
          <w:color w:val="auto"/>
        </w:rPr>
        <w:lastRenderedPageBreak/>
        <w:t>This R</w:t>
      </w:r>
      <w:r w:rsidR="004B2657" w:rsidRPr="00234263">
        <w:rPr>
          <w:rFonts w:ascii="Arial" w:hAnsi="Arial" w:cs="Arial"/>
          <w:color w:val="auto"/>
        </w:rPr>
        <w:t>eport</w:t>
      </w:r>
      <w:bookmarkEnd w:id="5"/>
    </w:p>
    <w:p w:rsidR="002909EB" w:rsidRPr="00234263" w:rsidRDefault="003A003F" w:rsidP="002909EB">
      <w:pPr>
        <w:spacing w:after="0" w:line="240" w:lineRule="auto"/>
      </w:pPr>
      <w:r>
        <w:pict>
          <v:rect id="_x0000_i1031" style="width:0;height:1.5pt" o:hralign="center" o:hrstd="t" o:hr="t" fillcolor="#a0a0a0" stroked="f"/>
        </w:pict>
      </w:r>
    </w:p>
    <w:p w:rsidR="002909EB" w:rsidRPr="00234263" w:rsidRDefault="002909EB" w:rsidP="00895CC5">
      <w:pPr>
        <w:spacing w:after="0" w:line="240" w:lineRule="auto"/>
      </w:pPr>
    </w:p>
    <w:p w:rsidR="00FB605C" w:rsidRPr="00234263" w:rsidRDefault="00895CC5" w:rsidP="00FB605C">
      <w:pPr>
        <w:spacing w:after="0" w:line="240" w:lineRule="auto"/>
        <w:rPr>
          <w:rFonts w:eastAsia="Times New Roman"/>
        </w:rPr>
      </w:pPr>
      <w:r w:rsidRPr="00234263">
        <w:rPr>
          <w:rFonts w:eastAsia="Times New Roman"/>
        </w:rPr>
        <w:t xml:space="preserve">This report will demonstrate how Craven District Council ensures it is complying with the </w:t>
      </w:r>
      <w:r w:rsidR="004B2657" w:rsidRPr="00234263">
        <w:rPr>
          <w:rFonts w:eastAsia="Times New Roman"/>
        </w:rPr>
        <w:t xml:space="preserve">aims of the </w:t>
      </w:r>
      <w:r w:rsidRPr="00234263">
        <w:rPr>
          <w:rFonts w:eastAsia="Times New Roman"/>
        </w:rPr>
        <w:t>Equality Duty</w:t>
      </w:r>
      <w:r w:rsidR="004B2657" w:rsidRPr="00234263">
        <w:rPr>
          <w:rFonts w:eastAsia="Times New Roman"/>
        </w:rPr>
        <w:t xml:space="preserve"> and </w:t>
      </w:r>
      <w:r w:rsidRPr="00234263">
        <w:rPr>
          <w:rFonts w:eastAsia="Times New Roman"/>
        </w:rPr>
        <w:t>will be broken into two sections to show how:</w:t>
      </w:r>
    </w:p>
    <w:p w:rsidR="00FB605C" w:rsidRPr="00234263" w:rsidRDefault="00FB605C" w:rsidP="00FB605C">
      <w:pPr>
        <w:spacing w:after="0" w:line="240" w:lineRule="auto"/>
        <w:rPr>
          <w:rFonts w:eastAsia="Times New Roman"/>
        </w:rPr>
      </w:pPr>
    </w:p>
    <w:p w:rsidR="00700F01" w:rsidRPr="00234263" w:rsidRDefault="00895CC5" w:rsidP="006D2BEA">
      <w:pPr>
        <w:numPr>
          <w:ilvl w:val="0"/>
          <w:numId w:val="2"/>
        </w:numPr>
        <w:spacing w:before="100" w:beforeAutospacing="1" w:after="0" w:line="240" w:lineRule="auto"/>
        <w:contextualSpacing/>
        <w:rPr>
          <w:rFonts w:eastAsia="Times New Roman"/>
          <w:b/>
        </w:rPr>
      </w:pPr>
      <w:bookmarkStart w:id="6" w:name="_Ref308687448"/>
      <w:r w:rsidRPr="00234263">
        <w:rPr>
          <w:rFonts w:eastAsia="Times New Roman"/>
          <w:b/>
        </w:rPr>
        <w:t>Craven District Council Employees</w:t>
      </w:r>
      <w:r w:rsidR="00C42833" w:rsidRPr="00234263">
        <w:rPr>
          <w:rFonts w:eastAsia="Times New Roman"/>
          <w:b/>
        </w:rPr>
        <w:t xml:space="preserve"> &amp; Councillors </w:t>
      </w:r>
    </w:p>
    <w:p w:rsidR="0090112E" w:rsidRPr="00234263" w:rsidRDefault="00895CC5" w:rsidP="00700F01">
      <w:pPr>
        <w:spacing w:before="100" w:beforeAutospacing="1" w:after="0" w:line="240" w:lineRule="auto"/>
        <w:ind w:left="720"/>
        <w:contextualSpacing/>
        <w:rPr>
          <w:rFonts w:eastAsia="Times New Roman"/>
        </w:rPr>
      </w:pPr>
      <w:r w:rsidRPr="00234263">
        <w:rPr>
          <w:rFonts w:eastAsia="Times New Roman"/>
        </w:rPr>
        <w:t>Information relating to employees who share protected characteristics.</w:t>
      </w:r>
      <w:bookmarkEnd w:id="6"/>
      <w:r w:rsidRPr="00234263">
        <w:rPr>
          <w:rFonts w:eastAsia="Times New Roman"/>
        </w:rPr>
        <w:t xml:space="preserve"> </w:t>
      </w:r>
    </w:p>
    <w:p w:rsidR="00700F01" w:rsidRPr="00234263" w:rsidRDefault="00700F01" w:rsidP="00700F01">
      <w:pPr>
        <w:spacing w:before="100" w:beforeAutospacing="1" w:after="0" w:line="240" w:lineRule="auto"/>
        <w:ind w:left="720"/>
        <w:contextualSpacing/>
        <w:rPr>
          <w:rFonts w:eastAsia="Times New Roman"/>
          <w:b/>
        </w:rPr>
      </w:pPr>
    </w:p>
    <w:p w:rsidR="00C42833" w:rsidRPr="00234263" w:rsidRDefault="00895CC5" w:rsidP="00C42833">
      <w:pPr>
        <w:numPr>
          <w:ilvl w:val="0"/>
          <w:numId w:val="2"/>
        </w:numPr>
        <w:spacing w:before="100" w:beforeAutospacing="1" w:after="0" w:line="240" w:lineRule="auto"/>
        <w:contextualSpacing/>
        <w:rPr>
          <w:rFonts w:eastAsia="Times New Roman"/>
        </w:rPr>
      </w:pPr>
      <w:r w:rsidRPr="00234263">
        <w:rPr>
          <w:rFonts w:eastAsia="Times New Roman"/>
          <w:b/>
        </w:rPr>
        <w:t xml:space="preserve">Cravens Communities </w:t>
      </w:r>
    </w:p>
    <w:p w:rsidR="00C42833" w:rsidRPr="00234263" w:rsidRDefault="00895CC5" w:rsidP="00C42833">
      <w:pPr>
        <w:spacing w:before="100" w:beforeAutospacing="1" w:after="0" w:line="240" w:lineRule="auto"/>
        <w:ind w:left="720"/>
        <w:contextualSpacing/>
        <w:rPr>
          <w:rFonts w:eastAsia="Times New Roman"/>
        </w:rPr>
      </w:pPr>
      <w:r w:rsidRPr="00234263">
        <w:rPr>
          <w:rFonts w:eastAsia="Times New Roman"/>
        </w:rPr>
        <w:t xml:space="preserve">Information relating to people who are affected by </w:t>
      </w:r>
      <w:r w:rsidR="00C42833" w:rsidRPr="00234263">
        <w:rPr>
          <w:rFonts w:eastAsia="Times New Roman"/>
        </w:rPr>
        <w:t>the public body’s policies and practices who share protected characteristics.</w:t>
      </w:r>
    </w:p>
    <w:p w:rsidR="00C42833" w:rsidRPr="00234263" w:rsidRDefault="00C42833" w:rsidP="00C42833">
      <w:pPr>
        <w:spacing w:before="100" w:beforeAutospacing="1" w:after="0" w:line="240" w:lineRule="auto"/>
        <w:contextualSpacing/>
        <w:rPr>
          <w:rFonts w:eastAsia="Times New Roman"/>
        </w:rPr>
      </w:pPr>
    </w:p>
    <w:p w:rsidR="0045785D" w:rsidRPr="00234263" w:rsidRDefault="00CC1359" w:rsidP="00C42833">
      <w:pPr>
        <w:spacing w:before="100" w:beforeAutospacing="1" w:after="0" w:line="240" w:lineRule="auto"/>
        <w:contextualSpacing/>
        <w:rPr>
          <w:rFonts w:eastAsia="Times New Roman"/>
        </w:rPr>
      </w:pPr>
      <w:r w:rsidRPr="00234263">
        <w:rPr>
          <w:rFonts w:eastAsia="Times New Roman"/>
        </w:rPr>
        <w:t xml:space="preserve">This report will consider </w:t>
      </w:r>
      <w:r w:rsidR="0045785D" w:rsidRPr="00234263">
        <w:rPr>
          <w:rFonts w:eastAsia="Times New Roman"/>
        </w:rPr>
        <w:t xml:space="preserve">the </w:t>
      </w:r>
      <w:r w:rsidR="00895CC5" w:rsidRPr="00234263">
        <w:rPr>
          <w:rFonts w:eastAsia="Times New Roman"/>
        </w:rPr>
        <w:t>protected characterist</w:t>
      </w:r>
      <w:r w:rsidR="004B2657" w:rsidRPr="00234263">
        <w:rPr>
          <w:rFonts w:eastAsia="Times New Roman"/>
        </w:rPr>
        <w:t xml:space="preserve">ics covered by the Equality Act </w:t>
      </w:r>
      <w:r w:rsidR="009804A4" w:rsidRPr="00234263">
        <w:rPr>
          <w:rFonts w:eastAsia="Times New Roman"/>
        </w:rPr>
        <w:t>2010;</w:t>
      </w:r>
      <w:r w:rsidR="00D26071" w:rsidRPr="00234263">
        <w:rPr>
          <w:rFonts w:eastAsia="Times New Roman"/>
        </w:rPr>
        <w:t xml:space="preserve"> these are the grounds upon which discrimination is unlawful. </w:t>
      </w:r>
      <w:bookmarkStart w:id="7" w:name="_Toc360520424"/>
    </w:p>
    <w:p w:rsidR="0045785D" w:rsidRPr="00234263" w:rsidRDefault="0045785D" w:rsidP="0045785D">
      <w:pPr>
        <w:spacing w:before="100" w:beforeAutospacing="1" w:after="0" w:line="240" w:lineRule="auto"/>
        <w:ind w:left="720"/>
        <w:contextualSpacing/>
        <w:rPr>
          <w:rFonts w:eastAsia="Times New Roman"/>
        </w:rPr>
      </w:pPr>
    </w:p>
    <w:p w:rsidR="00B72E0D" w:rsidRDefault="0045785D" w:rsidP="0045785D">
      <w:pPr>
        <w:spacing w:before="100" w:beforeAutospacing="1" w:after="0" w:line="240" w:lineRule="auto"/>
        <w:contextualSpacing/>
      </w:pPr>
      <w:r w:rsidRPr="00234263">
        <w:rPr>
          <w:rFonts w:eastAsia="Times New Roman"/>
        </w:rPr>
        <w:t>T</w:t>
      </w:r>
      <w:r w:rsidRPr="00234263">
        <w:t>his report contains the most current data sets available and is for the financial year 201</w:t>
      </w:r>
      <w:r w:rsidR="00214190">
        <w:t>7-2018 (1 April 2017 – 31 March 2018</w:t>
      </w:r>
      <w:r w:rsidRPr="00234263">
        <w:t xml:space="preserve">).  </w:t>
      </w:r>
    </w:p>
    <w:p w:rsidR="00B72E0D" w:rsidRDefault="00B72E0D" w:rsidP="0045785D">
      <w:pPr>
        <w:spacing w:before="100" w:beforeAutospacing="1" w:after="0" w:line="240" w:lineRule="auto"/>
        <w:contextualSpacing/>
      </w:pPr>
    </w:p>
    <w:p w:rsidR="0045785D" w:rsidRPr="00234263" w:rsidRDefault="0045785D" w:rsidP="0045785D">
      <w:pPr>
        <w:spacing w:before="100" w:beforeAutospacing="1" w:after="0" w:line="240" w:lineRule="auto"/>
        <w:contextualSpacing/>
        <w:rPr>
          <w:b/>
        </w:rPr>
      </w:pPr>
      <w:r w:rsidRPr="00234263">
        <w:t xml:space="preserve">All information published will be as recent as possible and all data sources will be referenced. </w:t>
      </w:r>
      <w:r w:rsidRPr="00234263">
        <w:rPr>
          <w:b/>
        </w:rPr>
        <w:t xml:space="preserve"> </w:t>
      </w:r>
    </w:p>
    <w:p w:rsidR="0045785D" w:rsidRPr="00234263" w:rsidRDefault="0045785D" w:rsidP="0045785D">
      <w:pPr>
        <w:spacing w:before="100" w:beforeAutospacing="1" w:after="0" w:line="240" w:lineRule="auto"/>
        <w:contextualSpacing/>
        <w:rPr>
          <w:b/>
        </w:rPr>
      </w:pPr>
    </w:p>
    <w:p w:rsidR="00B72E0D" w:rsidRDefault="00B72E0D" w:rsidP="0045785D">
      <w:pPr>
        <w:pStyle w:val="Heading2"/>
        <w:spacing w:before="0" w:line="240" w:lineRule="auto"/>
        <w:rPr>
          <w:rFonts w:ascii="Arial" w:hAnsi="Arial" w:cs="Arial"/>
          <w:b w:val="0"/>
          <w:color w:val="auto"/>
          <w:sz w:val="24"/>
        </w:rPr>
      </w:pPr>
      <w:r>
        <w:rPr>
          <w:rFonts w:ascii="Arial" w:hAnsi="Arial" w:cs="Arial"/>
          <w:b w:val="0"/>
          <w:color w:val="auto"/>
          <w:sz w:val="24"/>
        </w:rPr>
        <w:t>The</w:t>
      </w:r>
      <w:r w:rsidR="0045785D" w:rsidRPr="00234263">
        <w:rPr>
          <w:rFonts w:ascii="Arial" w:hAnsi="Arial" w:cs="Arial"/>
          <w:b w:val="0"/>
          <w:color w:val="auto"/>
          <w:sz w:val="24"/>
        </w:rPr>
        <w:t xml:space="preserve"> report </w:t>
      </w:r>
      <w:r w:rsidR="002621A4">
        <w:rPr>
          <w:rFonts w:ascii="Arial" w:hAnsi="Arial" w:cs="Arial"/>
          <w:b w:val="0"/>
          <w:color w:val="auto"/>
          <w:sz w:val="24"/>
        </w:rPr>
        <w:t xml:space="preserve">can be downloaded from our </w:t>
      </w:r>
      <w:r w:rsidR="0045785D" w:rsidRPr="00234263">
        <w:rPr>
          <w:rFonts w:ascii="Arial" w:hAnsi="Arial" w:cs="Arial"/>
          <w:b w:val="0"/>
          <w:color w:val="auto"/>
          <w:sz w:val="24"/>
        </w:rPr>
        <w:t xml:space="preserve">website and </w:t>
      </w:r>
      <w:r>
        <w:rPr>
          <w:rFonts w:ascii="Arial" w:hAnsi="Arial" w:cs="Arial"/>
          <w:b w:val="0"/>
          <w:color w:val="auto"/>
          <w:sz w:val="24"/>
        </w:rPr>
        <w:t>p</w:t>
      </w:r>
      <w:r w:rsidR="0045785D" w:rsidRPr="00234263">
        <w:rPr>
          <w:rFonts w:ascii="Arial" w:hAnsi="Arial" w:cs="Arial"/>
          <w:b w:val="0"/>
          <w:color w:val="auto"/>
          <w:sz w:val="24"/>
        </w:rPr>
        <w:t>aper copies are also available from Belle Vue Square</w:t>
      </w:r>
      <w:r>
        <w:rPr>
          <w:rFonts w:ascii="Arial" w:hAnsi="Arial" w:cs="Arial"/>
          <w:b w:val="0"/>
          <w:color w:val="auto"/>
          <w:sz w:val="24"/>
        </w:rPr>
        <w:t>.</w:t>
      </w:r>
    </w:p>
    <w:p w:rsidR="00B72E0D" w:rsidRDefault="00B72E0D" w:rsidP="0045785D">
      <w:pPr>
        <w:pStyle w:val="Heading2"/>
        <w:spacing w:before="0" w:line="240" w:lineRule="auto"/>
        <w:rPr>
          <w:rFonts w:ascii="Arial" w:hAnsi="Arial" w:cs="Arial"/>
          <w:b w:val="0"/>
          <w:color w:val="auto"/>
          <w:sz w:val="24"/>
        </w:rPr>
      </w:pPr>
    </w:p>
    <w:p w:rsidR="0045785D" w:rsidRPr="00234263" w:rsidRDefault="0045785D" w:rsidP="0045785D">
      <w:pPr>
        <w:pStyle w:val="Heading2"/>
        <w:spacing w:before="0" w:line="240" w:lineRule="auto"/>
        <w:rPr>
          <w:rFonts w:ascii="Arial" w:hAnsi="Arial" w:cs="Arial"/>
          <w:b w:val="0"/>
          <w:color w:val="auto"/>
          <w:sz w:val="24"/>
        </w:rPr>
      </w:pPr>
      <w:r w:rsidRPr="00234263">
        <w:rPr>
          <w:rFonts w:ascii="Arial" w:hAnsi="Arial" w:cs="Arial"/>
          <w:b w:val="0"/>
          <w:color w:val="auto"/>
          <w:sz w:val="24"/>
        </w:rPr>
        <w:t xml:space="preserve">Copies </w:t>
      </w:r>
      <w:r w:rsidR="00FE3A14" w:rsidRPr="00234263">
        <w:rPr>
          <w:rFonts w:ascii="Arial" w:hAnsi="Arial" w:cs="Arial"/>
          <w:b w:val="0"/>
          <w:color w:val="auto"/>
          <w:sz w:val="24"/>
        </w:rPr>
        <w:t>can be made</w:t>
      </w:r>
      <w:r w:rsidRPr="00234263">
        <w:rPr>
          <w:rFonts w:ascii="Arial" w:hAnsi="Arial" w:cs="Arial"/>
          <w:b w:val="0"/>
          <w:color w:val="auto"/>
          <w:sz w:val="24"/>
        </w:rPr>
        <w:t xml:space="preserve"> available in a range of formats on request including audio, braille, large print and a variety of languages.</w:t>
      </w:r>
    </w:p>
    <w:p w:rsidR="0045785D" w:rsidRPr="00234263" w:rsidRDefault="0045785D" w:rsidP="0045785D">
      <w:pPr>
        <w:pStyle w:val="Heading2"/>
        <w:spacing w:before="0" w:line="240" w:lineRule="auto"/>
        <w:rPr>
          <w:rFonts w:ascii="Arial" w:hAnsi="Arial" w:cs="Arial"/>
          <w:b w:val="0"/>
          <w:color w:val="auto"/>
          <w:sz w:val="24"/>
        </w:rPr>
      </w:pPr>
    </w:p>
    <w:p w:rsidR="0045785D" w:rsidRPr="00234263" w:rsidRDefault="0045785D" w:rsidP="0045785D">
      <w:pPr>
        <w:pStyle w:val="Heading2"/>
        <w:spacing w:before="0" w:line="240" w:lineRule="auto"/>
        <w:rPr>
          <w:rFonts w:ascii="Arial" w:hAnsi="Arial" w:cs="Arial"/>
          <w:b w:val="0"/>
          <w:color w:val="auto"/>
          <w:sz w:val="24"/>
        </w:rPr>
      </w:pPr>
      <w:r w:rsidRPr="00234263">
        <w:rPr>
          <w:rFonts w:ascii="Arial" w:hAnsi="Arial" w:cs="Arial"/>
          <w:b w:val="0"/>
          <w:color w:val="auto"/>
          <w:sz w:val="24"/>
        </w:rPr>
        <w:t xml:space="preserve">You can also request a copy by contacting the </w:t>
      </w:r>
      <w:r w:rsidR="00FE3A14" w:rsidRPr="00234263">
        <w:rPr>
          <w:rFonts w:ascii="Arial" w:hAnsi="Arial" w:cs="Arial"/>
          <w:b w:val="0"/>
          <w:color w:val="auto"/>
          <w:sz w:val="24"/>
        </w:rPr>
        <w:t>Partnerships</w:t>
      </w:r>
      <w:r w:rsidRPr="00234263">
        <w:rPr>
          <w:rFonts w:ascii="Arial" w:hAnsi="Arial" w:cs="Arial"/>
          <w:b w:val="0"/>
          <w:color w:val="auto"/>
          <w:sz w:val="24"/>
        </w:rPr>
        <w:t xml:space="preserve"> Officer; </w:t>
      </w:r>
    </w:p>
    <w:p w:rsidR="0045785D" w:rsidRPr="00234263" w:rsidRDefault="0045785D" w:rsidP="0045785D">
      <w:pPr>
        <w:pStyle w:val="Heading2"/>
        <w:spacing w:before="0" w:line="240" w:lineRule="auto"/>
        <w:rPr>
          <w:rFonts w:ascii="Arial" w:hAnsi="Arial" w:cs="Arial"/>
          <w:b w:val="0"/>
          <w:color w:val="auto"/>
          <w:sz w:val="24"/>
        </w:rPr>
      </w:pPr>
      <w:r w:rsidRPr="00234263">
        <w:rPr>
          <w:rFonts w:ascii="Arial" w:hAnsi="Arial" w:cs="Arial"/>
          <w:b w:val="0"/>
          <w:color w:val="auto"/>
          <w:sz w:val="24"/>
        </w:rPr>
        <w:t xml:space="preserve">Communications and Partnerships, </w:t>
      </w:r>
    </w:p>
    <w:p w:rsidR="0045785D" w:rsidRPr="00234263" w:rsidRDefault="0045785D" w:rsidP="0045785D">
      <w:pPr>
        <w:pStyle w:val="Heading2"/>
        <w:spacing w:before="0" w:line="240" w:lineRule="auto"/>
        <w:rPr>
          <w:rFonts w:ascii="Arial" w:hAnsi="Arial" w:cs="Arial"/>
          <w:b w:val="0"/>
          <w:color w:val="auto"/>
          <w:sz w:val="24"/>
        </w:rPr>
      </w:pPr>
      <w:r w:rsidRPr="00234263">
        <w:rPr>
          <w:rFonts w:ascii="Arial" w:hAnsi="Arial" w:cs="Arial"/>
          <w:b w:val="0"/>
          <w:color w:val="auto"/>
          <w:sz w:val="24"/>
        </w:rPr>
        <w:t xml:space="preserve">1 Belle Vue Square, </w:t>
      </w:r>
    </w:p>
    <w:p w:rsidR="0045785D" w:rsidRPr="00234263" w:rsidRDefault="0045785D" w:rsidP="0045785D">
      <w:pPr>
        <w:pStyle w:val="Heading2"/>
        <w:spacing w:before="0" w:line="240" w:lineRule="auto"/>
        <w:rPr>
          <w:rFonts w:ascii="Arial" w:hAnsi="Arial" w:cs="Arial"/>
          <w:b w:val="0"/>
          <w:color w:val="auto"/>
          <w:sz w:val="24"/>
        </w:rPr>
      </w:pPr>
      <w:r w:rsidRPr="00234263">
        <w:rPr>
          <w:rFonts w:ascii="Arial" w:hAnsi="Arial" w:cs="Arial"/>
          <w:b w:val="0"/>
          <w:color w:val="auto"/>
          <w:sz w:val="24"/>
        </w:rPr>
        <w:t xml:space="preserve">Broughton Road, </w:t>
      </w:r>
    </w:p>
    <w:p w:rsidR="0045785D" w:rsidRPr="00234263" w:rsidRDefault="0045785D" w:rsidP="0045785D">
      <w:pPr>
        <w:pStyle w:val="Heading2"/>
        <w:spacing w:before="0" w:line="240" w:lineRule="auto"/>
        <w:rPr>
          <w:rFonts w:ascii="Arial" w:hAnsi="Arial" w:cs="Arial"/>
          <w:b w:val="0"/>
          <w:color w:val="auto"/>
          <w:sz w:val="24"/>
        </w:rPr>
      </w:pPr>
      <w:r w:rsidRPr="00234263">
        <w:rPr>
          <w:rFonts w:ascii="Arial" w:hAnsi="Arial" w:cs="Arial"/>
          <w:b w:val="0"/>
          <w:color w:val="auto"/>
          <w:sz w:val="24"/>
        </w:rPr>
        <w:t xml:space="preserve">Skipton, </w:t>
      </w:r>
    </w:p>
    <w:p w:rsidR="0045785D" w:rsidRPr="00234263" w:rsidRDefault="009804A4" w:rsidP="0045785D">
      <w:pPr>
        <w:pStyle w:val="Heading2"/>
        <w:spacing w:before="0" w:line="240" w:lineRule="auto"/>
        <w:rPr>
          <w:rFonts w:ascii="Arial" w:hAnsi="Arial" w:cs="Arial"/>
          <w:b w:val="0"/>
          <w:color w:val="auto"/>
          <w:sz w:val="24"/>
        </w:rPr>
      </w:pPr>
      <w:r>
        <w:rPr>
          <w:rFonts w:ascii="Arial" w:hAnsi="Arial" w:cs="Arial"/>
          <w:b w:val="0"/>
          <w:color w:val="auto"/>
          <w:sz w:val="24"/>
        </w:rPr>
        <w:t>BD23 1FJ</w:t>
      </w:r>
      <w:r w:rsidRPr="00234263">
        <w:rPr>
          <w:rFonts w:ascii="Arial" w:hAnsi="Arial" w:cs="Arial"/>
          <w:b w:val="0"/>
          <w:color w:val="auto"/>
          <w:sz w:val="24"/>
        </w:rPr>
        <w:t xml:space="preserve"> </w:t>
      </w:r>
    </w:p>
    <w:p w:rsidR="0045785D" w:rsidRPr="00234263" w:rsidRDefault="0045785D" w:rsidP="0045785D">
      <w:pPr>
        <w:pStyle w:val="Heading2"/>
        <w:spacing w:before="0" w:line="240" w:lineRule="auto"/>
        <w:rPr>
          <w:rFonts w:ascii="Arial" w:hAnsi="Arial" w:cs="Arial"/>
          <w:b w:val="0"/>
          <w:color w:val="auto"/>
          <w:sz w:val="24"/>
        </w:rPr>
      </w:pPr>
      <w:r w:rsidRPr="00234263">
        <w:rPr>
          <w:rFonts w:ascii="Arial" w:hAnsi="Arial" w:cs="Arial"/>
          <w:b w:val="0"/>
          <w:color w:val="auto"/>
          <w:sz w:val="24"/>
        </w:rPr>
        <w:t>T: 01756 700600</w:t>
      </w:r>
      <w:r w:rsidRPr="00234263">
        <w:rPr>
          <w:rFonts w:ascii="Arial" w:hAnsi="Arial" w:cs="Arial"/>
          <w:b w:val="0"/>
          <w:color w:val="auto"/>
          <w:sz w:val="24"/>
        </w:rPr>
        <w:tab/>
        <w:t xml:space="preserve">E: </w:t>
      </w:r>
      <w:hyperlink r:id="rId11" w:history="1">
        <w:r w:rsidR="00C42833" w:rsidRPr="00234263">
          <w:rPr>
            <w:rStyle w:val="Hyperlink"/>
            <w:rFonts w:ascii="Arial" w:hAnsi="Arial" w:cs="Arial"/>
            <w:b w:val="0"/>
            <w:color w:val="auto"/>
            <w:sz w:val="24"/>
          </w:rPr>
          <w:t>contactus@cravendc.gov.uk</w:t>
        </w:r>
      </w:hyperlink>
    </w:p>
    <w:p w:rsidR="00C42833" w:rsidRPr="00234263" w:rsidRDefault="00C42833" w:rsidP="00C42833"/>
    <w:p w:rsidR="00C42833" w:rsidRPr="00234263" w:rsidRDefault="00C42833" w:rsidP="00C42833"/>
    <w:p w:rsidR="00CC1359" w:rsidRPr="00234263" w:rsidRDefault="00CC1359" w:rsidP="002139AD">
      <w:pPr>
        <w:pStyle w:val="Heading2"/>
        <w:rPr>
          <w:rFonts w:ascii="Arial" w:hAnsi="Arial" w:cs="Arial"/>
          <w:color w:val="auto"/>
        </w:rPr>
      </w:pPr>
      <w:r w:rsidRPr="00234263">
        <w:rPr>
          <w:rFonts w:ascii="Arial" w:hAnsi="Arial" w:cs="Arial"/>
          <w:color w:val="auto"/>
        </w:rPr>
        <w:t>Data protection</w:t>
      </w:r>
      <w:bookmarkEnd w:id="7"/>
    </w:p>
    <w:p w:rsidR="00C42833" w:rsidRPr="00234263" w:rsidRDefault="00C42833" w:rsidP="00EC3CCE">
      <w:pPr>
        <w:spacing w:after="0" w:line="240" w:lineRule="auto"/>
      </w:pPr>
    </w:p>
    <w:p w:rsidR="00CC1359" w:rsidRPr="00234263" w:rsidRDefault="00CC1359" w:rsidP="00EC3CCE">
      <w:pPr>
        <w:spacing w:after="0" w:line="240" w:lineRule="auto"/>
      </w:pPr>
      <w:r w:rsidRPr="00234263">
        <w:t>In accordance with the Data Protection Act 1998 information published in this report will not identify individuals and Craven District Council will not publish information about groups of fewer than ten people.</w:t>
      </w:r>
    </w:p>
    <w:p w:rsidR="00C42833" w:rsidRPr="00234263" w:rsidRDefault="00C42833" w:rsidP="00EC3CCE">
      <w:pPr>
        <w:spacing w:after="0" w:line="240" w:lineRule="auto"/>
      </w:pPr>
    </w:p>
    <w:p w:rsidR="00C42833" w:rsidRDefault="00C42833" w:rsidP="00EC3CCE">
      <w:pPr>
        <w:spacing w:after="0" w:line="240" w:lineRule="auto"/>
      </w:pPr>
    </w:p>
    <w:p w:rsidR="00B72E0D" w:rsidRDefault="00B72E0D" w:rsidP="00EC3CCE">
      <w:pPr>
        <w:spacing w:after="0" w:line="240" w:lineRule="auto"/>
      </w:pPr>
    </w:p>
    <w:p w:rsidR="00B72E0D" w:rsidRDefault="00B72E0D" w:rsidP="00F62910">
      <w:bookmarkStart w:id="8" w:name="_Toc360520426"/>
    </w:p>
    <w:p w:rsidR="00895CC5" w:rsidRPr="00234263" w:rsidRDefault="00895CC5" w:rsidP="00F62910">
      <w:r w:rsidRPr="00234263">
        <w:rPr>
          <w:rStyle w:val="Heading1Char"/>
          <w:rFonts w:ascii="Arial" w:eastAsia="Calibri" w:hAnsi="Arial" w:cs="Arial"/>
          <w:color w:val="auto"/>
        </w:rPr>
        <w:lastRenderedPageBreak/>
        <w:t>About Craven</w:t>
      </w:r>
      <w:bookmarkEnd w:id="8"/>
      <w:r w:rsidRPr="00234263">
        <w:t xml:space="preserve"> </w:t>
      </w:r>
      <w:r w:rsidR="003A003F">
        <w:pict>
          <v:rect id="_x0000_i1032" style="width:0;height:1.5pt" o:hralign="center" o:hrstd="t" o:hr="t" fillcolor="#a0a0a0" stroked="f"/>
        </w:pict>
      </w:r>
    </w:p>
    <w:p w:rsidR="00EC652D" w:rsidRDefault="00895CC5" w:rsidP="00895CC5">
      <w:pPr>
        <w:autoSpaceDE w:val="0"/>
        <w:autoSpaceDN w:val="0"/>
        <w:adjustRightInd w:val="0"/>
        <w:spacing w:after="0" w:line="240" w:lineRule="auto"/>
      </w:pPr>
      <w:r w:rsidRPr="00234263">
        <w:t>Craven is one of the most beautiful areas in Northern England. Its outstanding landscape is reflected in the designation of two thirds of the District</w:t>
      </w:r>
      <w:r w:rsidR="0086613A" w:rsidRPr="00234263">
        <w:t xml:space="preserve"> being situated</w:t>
      </w:r>
      <w:r w:rsidRPr="00234263">
        <w:t xml:space="preserve"> within the Yorkshire Dales National Park. </w:t>
      </w:r>
    </w:p>
    <w:p w:rsidR="00EC652D" w:rsidRDefault="00EC652D" w:rsidP="00895CC5">
      <w:pPr>
        <w:autoSpaceDE w:val="0"/>
        <w:autoSpaceDN w:val="0"/>
        <w:adjustRightInd w:val="0"/>
        <w:spacing w:after="0" w:line="240" w:lineRule="auto"/>
      </w:pPr>
    </w:p>
    <w:p w:rsidR="00895CC5" w:rsidRPr="00234263" w:rsidRDefault="00895CC5" w:rsidP="00895CC5">
      <w:pPr>
        <w:autoSpaceDE w:val="0"/>
        <w:autoSpaceDN w:val="0"/>
        <w:adjustRightInd w:val="0"/>
        <w:spacing w:after="0" w:line="240" w:lineRule="auto"/>
      </w:pPr>
      <w:r w:rsidRPr="00234263">
        <w:t xml:space="preserve">The District is the most westerly in North Yorkshire, spread across 1179 square </w:t>
      </w:r>
      <w:r w:rsidR="00175901" w:rsidRPr="00234263">
        <w:t>kilometres</w:t>
      </w:r>
      <w:r w:rsidRPr="00234263">
        <w:t xml:space="preserve"> of land that extends north from a boundary near Skipton, with West Yorkshire to the south-east, Lancashire to the west, and Cumbria to the north-west. </w:t>
      </w:r>
    </w:p>
    <w:p w:rsidR="00EC652D" w:rsidRDefault="00895CC5" w:rsidP="00432233">
      <w:pPr>
        <w:spacing w:before="100" w:beforeAutospacing="1" w:after="100" w:afterAutospacing="1" w:line="240" w:lineRule="auto"/>
      </w:pPr>
      <w:r w:rsidRPr="00234263">
        <w:rPr>
          <w:rFonts w:eastAsia="Times New Roman"/>
        </w:rPr>
        <w:t>Craven is a rural di</w:t>
      </w:r>
      <w:r w:rsidR="00D26071" w:rsidRPr="00234263">
        <w:rPr>
          <w:rFonts w:eastAsia="Times New Roman"/>
        </w:rPr>
        <w:t>strict with a sparse population,</w:t>
      </w:r>
      <w:r w:rsidR="00004844">
        <w:rPr>
          <w:rFonts w:eastAsia="Times New Roman"/>
        </w:rPr>
        <w:t xml:space="preserve"> 2015</w:t>
      </w:r>
      <w:r w:rsidRPr="00234263">
        <w:rPr>
          <w:rFonts w:eastAsia="Times New Roman"/>
        </w:rPr>
        <w:t xml:space="preserve"> populati</w:t>
      </w:r>
      <w:r w:rsidR="00D26071" w:rsidRPr="00234263">
        <w:rPr>
          <w:rFonts w:eastAsia="Times New Roman"/>
        </w:rPr>
        <w:t xml:space="preserve">on estimates of the district </w:t>
      </w:r>
      <w:r w:rsidR="00D26071" w:rsidRPr="00A75EAC">
        <w:rPr>
          <w:rFonts w:eastAsia="Times New Roman"/>
        </w:rPr>
        <w:t>were</w:t>
      </w:r>
      <w:r w:rsidR="00A75EAC" w:rsidRPr="00A75EAC">
        <w:rPr>
          <w:rFonts w:eastAsia="Times New Roman"/>
        </w:rPr>
        <w:t xml:space="preserve"> 55,801</w:t>
      </w:r>
      <w:r w:rsidRPr="00A75EAC">
        <w:rPr>
          <w:rFonts w:eastAsia="Times New Roman"/>
          <w:vertAlign w:val="superscript"/>
        </w:rPr>
        <w:footnoteReference w:id="1"/>
      </w:r>
      <w:r w:rsidRPr="00A75EAC">
        <w:rPr>
          <w:rFonts w:eastAsia="Times New Roman"/>
        </w:rPr>
        <w:t>.</w:t>
      </w:r>
      <w:r w:rsidRPr="00234263">
        <w:rPr>
          <w:rFonts w:eastAsia="Times New Roman"/>
        </w:rPr>
        <w:t xml:space="preserve"> </w:t>
      </w:r>
      <w:r w:rsidRPr="00234263">
        <w:t xml:space="preserve">Craven’s largest town is Skipton </w:t>
      </w:r>
      <w:r w:rsidR="00D26071" w:rsidRPr="00234263">
        <w:t>and t</w:t>
      </w:r>
      <w:r w:rsidRPr="00234263">
        <w:t>he ma</w:t>
      </w:r>
      <w:r w:rsidR="00D26071" w:rsidRPr="00234263">
        <w:t>jority of Cravens population is</w:t>
      </w:r>
      <w:r w:rsidRPr="00234263">
        <w:t xml:space="preserve"> concentrated in the Skipton and West Craven and South Craven areas. </w:t>
      </w:r>
    </w:p>
    <w:p w:rsidR="00895CC5" w:rsidRPr="00234263" w:rsidRDefault="00895CC5" w:rsidP="00432233">
      <w:pPr>
        <w:spacing w:before="100" w:beforeAutospacing="1" w:after="100" w:afterAutospacing="1" w:line="240" w:lineRule="auto"/>
        <w:rPr>
          <w:rFonts w:eastAsia="Times New Roman"/>
        </w:rPr>
      </w:pPr>
      <w:r w:rsidRPr="00234263">
        <w:t xml:space="preserve">Craven’s other towns include Settle in Mid Craven, Ingleton and Bentham in North Craven and Grassington in Wharfedale. The district also has a number of smaller scattered villages and hamlets. </w:t>
      </w:r>
    </w:p>
    <w:p w:rsidR="00F62910" w:rsidRPr="00234263" w:rsidRDefault="00895CC5" w:rsidP="00F62910">
      <w:pPr>
        <w:pStyle w:val="Heading2"/>
        <w:rPr>
          <w:rFonts w:ascii="Arial" w:hAnsi="Arial" w:cs="Arial"/>
          <w:color w:val="auto"/>
          <w:sz w:val="24"/>
          <w:szCs w:val="24"/>
        </w:rPr>
      </w:pPr>
      <w:bookmarkStart w:id="9" w:name="_Toc360520427"/>
      <w:r w:rsidRPr="00234263">
        <w:rPr>
          <w:rFonts w:ascii="Arial" w:hAnsi="Arial" w:cs="Arial"/>
          <w:color w:val="auto"/>
          <w:sz w:val="24"/>
          <w:szCs w:val="24"/>
        </w:rPr>
        <w:t>Craven</w:t>
      </w:r>
      <w:r w:rsidR="00165E8B" w:rsidRPr="00234263">
        <w:rPr>
          <w:rFonts w:ascii="Arial" w:hAnsi="Arial" w:cs="Arial"/>
          <w:color w:val="auto"/>
          <w:sz w:val="24"/>
          <w:szCs w:val="24"/>
        </w:rPr>
        <w:t>’s</w:t>
      </w:r>
      <w:r w:rsidR="00F62910" w:rsidRPr="00234263">
        <w:rPr>
          <w:rFonts w:ascii="Arial" w:hAnsi="Arial" w:cs="Arial"/>
          <w:color w:val="auto"/>
          <w:sz w:val="24"/>
          <w:szCs w:val="24"/>
        </w:rPr>
        <w:t xml:space="preserve"> </w:t>
      </w:r>
      <w:r w:rsidR="00EC2DCA" w:rsidRPr="00234263">
        <w:rPr>
          <w:rFonts w:ascii="Arial" w:hAnsi="Arial" w:cs="Arial"/>
          <w:color w:val="auto"/>
          <w:sz w:val="24"/>
          <w:szCs w:val="24"/>
        </w:rPr>
        <w:t>key</w:t>
      </w:r>
      <w:r w:rsidR="00F62910" w:rsidRPr="00234263">
        <w:rPr>
          <w:rFonts w:ascii="Arial" w:hAnsi="Arial" w:cs="Arial"/>
          <w:color w:val="auto"/>
          <w:sz w:val="24"/>
          <w:szCs w:val="24"/>
        </w:rPr>
        <w:t xml:space="preserve"> issues</w:t>
      </w:r>
      <w:bookmarkEnd w:id="9"/>
    </w:p>
    <w:p w:rsidR="00895CC5" w:rsidRPr="00234263" w:rsidRDefault="00895CC5" w:rsidP="00F62910">
      <w:pPr>
        <w:spacing w:after="0" w:line="240" w:lineRule="auto"/>
        <w:rPr>
          <w:b/>
        </w:rPr>
      </w:pPr>
      <w:r w:rsidRPr="00234263">
        <w:t>The ru</w:t>
      </w:r>
      <w:r w:rsidR="00D26071" w:rsidRPr="00234263">
        <w:t>ral nature of the district poses several challenges when</w:t>
      </w:r>
      <w:r w:rsidRPr="00234263">
        <w:t xml:space="preserve"> delivering services to such a </w:t>
      </w:r>
      <w:r w:rsidR="00D26071" w:rsidRPr="00234263">
        <w:t>sparse</w:t>
      </w:r>
      <w:r w:rsidRPr="00234263">
        <w:rPr>
          <w:rFonts w:eastAsia="Times New Roman"/>
        </w:rPr>
        <w:t xml:space="preserve"> </w:t>
      </w:r>
      <w:r w:rsidRPr="00234263">
        <w:t>population</w:t>
      </w:r>
      <w:r w:rsidR="00D26071" w:rsidRPr="00234263">
        <w:t>. The big issues affecting the residents of Craven are</w:t>
      </w:r>
      <w:r w:rsidRPr="00234263">
        <w:t xml:space="preserve">: </w:t>
      </w:r>
    </w:p>
    <w:p w:rsidR="00895CC5" w:rsidRPr="00234263" w:rsidRDefault="00895CC5" w:rsidP="00895CC5">
      <w:pPr>
        <w:autoSpaceDE w:val="0"/>
        <w:autoSpaceDN w:val="0"/>
        <w:adjustRightInd w:val="0"/>
        <w:spacing w:after="0" w:line="240" w:lineRule="auto"/>
      </w:pPr>
    </w:p>
    <w:p w:rsidR="00EC652D" w:rsidRDefault="00895CC5" w:rsidP="007237C2">
      <w:pPr>
        <w:pStyle w:val="FootnoteText"/>
        <w:rPr>
          <w:sz w:val="24"/>
          <w:szCs w:val="24"/>
        </w:rPr>
      </w:pPr>
      <w:r w:rsidRPr="00234263">
        <w:rPr>
          <w:b/>
          <w:sz w:val="24"/>
          <w:szCs w:val="24"/>
        </w:rPr>
        <w:t>Transport</w:t>
      </w:r>
      <w:r w:rsidRPr="00234263">
        <w:rPr>
          <w:sz w:val="24"/>
          <w:szCs w:val="24"/>
        </w:rPr>
        <w:t xml:space="preserve"> - Craven’s main road and rail links are to Leeds and Bradford, and also Lancashire and</w:t>
      </w:r>
      <w:r w:rsidRPr="00234263">
        <w:rPr>
          <w:rFonts w:eastAsia="Times New Roman"/>
          <w:sz w:val="24"/>
          <w:szCs w:val="24"/>
        </w:rPr>
        <w:t xml:space="preserve"> </w:t>
      </w:r>
      <w:r w:rsidRPr="00234263">
        <w:rPr>
          <w:sz w:val="24"/>
          <w:szCs w:val="24"/>
        </w:rPr>
        <w:t>Cumbria. The A65 links the urban areas of West Yorkshire to the Dales and further to the</w:t>
      </w:r>
      <w:r w:rsidRPr="00234263">
        <w:rPr>
          <w:rFonts w:eastAsia="Times New Roman"/>
          <w:sz w:val="24"/>
          <w:szCs w:val="24"/>
        </w:rPr>
        <w:t xml:space="preserve"> </w:t>
      </w:r>
      <w:r w:rsidRPr="00234263">
        <w:rPr>
          <w:sz w:val="24"/>
          <w:szCs w:val="24"/>
        </w:rPr>
        <w:t xml:space="preserve">Lake District. Craven is also within easy reach of Leeds/Bradford and Manchester airports. </w:t>
      </w:r>
      <w:r w:rsidR="00EC30B3" w:rsidRPr="00234263">
        <w:rPr>
          <w:sz w:val="24"/>
          <w:szCs w:val="24"/>
        </w:rPr>
        <w:t>17.5% of</w:t>
      </w:r>
      <w:r w:rsidRPr="00234263">
        <w:rPr>
          <w:sz w:val="24"/>
          <w:szCs w:val="24"/>
        </w:rPr>
        <w:t xml:space="preserve"> households do not own a car or van</w:t>
      </w:r>
      <w:r w:rsidR="00EC30B3" w:rsidRPr="00234263">
        <w:rPr>
          <w:rStyle w:val="FootnoteReference"/>
          <w:sz w:val="24"/>
          <w:szCs w:val="24"/>
        </w:rPr>
        <w:footnoteReference w:id="2"/>
      </w:r>
      <w:r w:rsidRPr="00234263">
        <w:rPr>
          <w:sz w:val="24"/>
          <w:szCs w:val="24"/>
        </w:rPr>
        <w:t>, with many of these households being located in Gargrave and Malhamdale, Glusburn, Ingleton and Clapham, Skipton East, Skipton North, Skipton South, Skipton West, and Sutton in Craven.</w:t>
      </w:r>
      <w:r w:rsidR="00172593" w:rsidRPr="00234263">
        <w:rPr>
          <w:sz w:val="24"/>
          <w:szCs w:val="24"/>
        </w:rPr>
        <w:t xml:space="preserve"> </w:t>
      </w:r>
    </w:p>
    <w:p w:rsidR="00EC652D" w:rsidRDefault="00EC652D" w:rsidP="007237C2">
      <w:pPr>
        <w:pStyle w:val="FootnoteText"/>
        <w:rPr>
          <w:sz w:val="24"/>
          <w:szCs w:val="24"/>
        </w:rPr>
      </w:pPr>
    </w:p>
    <w:p w:rsidR="00895CC5" w:rsidRPr="00EC652D" w:rsidRDefault="00895CC5" w:rsidP="00EC652D">
      <w:pPr>
        <w:pStyle w:val="FootnoteText"/>
        <w:rPr>
          <w:sz w:val="24"/>
          <w:szCs w:val="24"/>
        </w:rPr>
      </w:pPr>
      <w:r w:rsidRPr="00EC652D">
        <w:rPr>
          <w:sz w:val="24"/>
          <w:szCs w:val="24"/>
        </w:rPr>
        <w:t>Without access to personal transport accessing local services can be difficult, one third of the rur</w:t>
      </w:r>
      <w:r w:rsidR="007237C2" w:rsidRPr="00EC652D">
        <w:rPr>
          <w:sz w:val="24"/>
          <w:szCs w:val="24"/>
        </w:rPr>
        <w:t>al population are more than 4km</w:t>
      </w:r>
      <w:r w:rsidR="00EC652D" w:rsidRPr="00EC652D">
        <w:rPr>
          <w:sz w:val="24"/>
          <w:szCs w:val="24"/>
        </w:rPr>
        <w:t xml:space="preserve"> </w:t>
      </w:r>
      <w:r w:rsidRPr="00EC652D">
        <w:rPr>
          <w:sz w:val="24"/>
          <w:szCs w:val="24"/>
        </w:rPr>
        <w:t>away from the nearest bank, a quarter are more than 2km from the nearest post office and two fifths are over 4km from the nearest doctors surgery.</w:t>
      </w:r>
      <w:r w:rsidR="00172593" w:rsidRPr="00EC652D">
        <w:rPr>
          <w:sz w:val="24"/>
          <w:szCs w:val="24"/>
        </w:rPr>
        <w:t xml:space="preserve"> </w:t>
      </w:r>
      <w:r w:rsidRPr="00EC652D">
        <w:rPr>
          <w:sz w:val="24"/>
          <w:szCs w:val="24"/>
        </w:rPr>
        <w:t>The majority of working people in Craven travel to work by car and less people use public transport to get to work than the English average.</w:t>
      </w:r>
    </w:p>
    <w:p w:rsidR="00895CC5" w:rsidRPr="00234263" w:rsidRDefault="00895CC5" w:rsidP="00895CC5">
      <w:pPr>
        <w:autoSpaceDE w:val="0"/>
        <w:autoSpaceDN w:val="0"/>
        <w:adjustRightInd w:val="0"/>
        <w:spacing w:after="0" w:line="240" w:lineRule="auto"/>
      </w:pPr>
    </w:p>
    <w:p w:rsidR="00895CC5" w:rsidRPr="00234263" w:rsidRDefault="00895CC5" w:rsidP="00895CC5">
      <w:pPr>
        <w:autoSpaceDE w:val="0"/>
        <w:autoSpaceDN w:val="0"/>
        <w:adjustRightInd w:val="0"/>
        <w:spacing w:after="0" w:line="240" w:lineRule="auto"/>
      </w:pPr>
      <w:r w:rsidRPr="00234263">
        <w:rPr>
          <w:rFonts w:eastAsia="Times New Roman"/>
          <w:b/>
        </w:rPr>
        <w:t>An ageing population</w:t>
      </w:r>
      <w:r w:rsidRPr="00234263">
        <w:rPr>
          <w:rFonts w:eastAsia="Times New Roman"/>
        </w:rPr>
        <w:t xml:space="preserve"> - </w:t>
      </w:r>
      <w:r w:rsidRPr="00234263">
        <w:t>Craven</w:t>
      </w:r>
      <w:r w:rsidR="00172593" w:rsidRPr="00234263">
        <w:t>’</w:t>
      </w:r>
      <w:r w:rsidRPr="00234263">
        <w:t>s total population has a greater proportion of people aged over 65 and a smaller</w:t>
      </w:r>
      <w:r w:rsidRPr="00234263">
        <w:rPr>
          <w:rFonts w:eastAsia="Times New Roman"/>
        </w:rPr>
        <w:t xml:space="preserve"> </w:t>
      </w:r>
      <w:r w:rsidRPr="00234263">
        <w:t>proportion of people are aged 20-29 years compared to other areas of the country. People in Craven have better health and longer life expectance than the national average, however there are more people aged over 65 reporting a limiting long term illness than the English average.</w:t>
      </w:r>
    </w:p>
    <w:p w:rsidR="00FD4DD4" w:rsidRPr="00234263" w:rsidRDefault="00FD4DD4" w:rsidP="00895CC5">
      <w:pPr>
        <w:autoSpaceDE w:val="0"/>
        <w:autoSpaceDN w:val="0"/>
        <w:adjustRightInd w:val="0"/>
        <w:spacing w:after="0" w:line="240" w:lineRule="auto"/>
        <w:rPr>
          <w:rFonts w:eastAsia="Times New Roman"/>
        </w:rPr>
      </w:pPr>
    </w:p>
    <w:p w:rsidR="00EC652D" w:rsidRDefault="00D36B2F" w:rsidP="00895CC5">
      <w:pPr>
        <w:autoSpaceDE w:val="0"/>
        <w:autoSpaceDN w:val="0"/>
        <w:adjustRightInd w:val="0"/>
        <w:spacing w:after="0" w:line="240" w:lineRule="auto"/>
      </w:pPr>
      <w:r w:rsidRPr="00234263">
        <w:rPr>
          <w:b/>
        </w:rPr>
        <w:t xml:space="preserve">Housing - </w:t>
      </w:r>
      <w:r w:rsidR="00895CC5" w:rsidRPr="00234263">
        <w:t xml:space="preserve">Craven has significantly less property available to rent, partly because of the number of houses reserved for holiday lets, and house prices are very high in relation to local wage levels. </w:t>
      </w:r>
    </w:p>
    <w:p w:rsidR="00EC652D" w:rsidRDefault="00895CC5" w:rsidP="00895CC5">
      <w:pPr>
        <w:autoSpaceDE w:val="0"/>
        <w:autoSpaceDN w:val="0"/>
        <w:adjustRightInd w:val="0"/>
        <w:spacing w:after="0" w:line="240" w:lineRule="auto"/>
      </w:pPr>
      <w:r w:rsidRPr="00234263">
        <w:lastRenderedPageBreak/>
        <w:t>There are even higher pressures within the National Park area, where</w:t>
      </w:r>
      <w:r w:rsidR="007237C2" w:rsidRPr="00234263">
        <w:t xml:space="preserve"> average house prices are over eight</w:t>
      </w:r>
      <w:r w:rsidRPr="00234263">
        <w:t xml:space="preserve"> times average incomes. </w:t>
      </w:r>
    </w:p>
    <w:p w:rsidR="00EC652D" w:rsidRDefault="00EC652D" w:rsidP="00895CC5">
      <w:pPr>
        <w:autoSpaceDE w:val="0"/>
        <w:autoSpaceDN w:val="0"/>
        <w:adjustRightInd w:val="0"/>
        <w:spacing w:after="0" w:line="240" w:lineRule="auto"/>
      </w:pPr>
    </w:p>
    <w:p w:rsidR="00895CC5" w:rsidRPr="00234263" w:rsidRDefault="00895CC5" w:rsidP="00895CC5">
      <w:pPr>
        <w:autoSpaceDE w:val="0"/>
        <w:autoSpaceDN w:val="0"/>
        <w:adjustRightInd w:val="0"/>
        <w:spacing w:after="0" w:line="240" w:lineRule="auto"/>
      </w:pPr>
      <w:r w:rsidRPr="00234263">
        <w:t>This means that many people, especially young adults, cannot afford to buy housing in the district and so move out of the area. Nearly half of the housing in Craven was built before 1919 and the housing stock is less energy efficient than the average in England.</w:t>
      </w:r>
    </w:p>
    <w:p w:rsidR="00FB605C" w:rsidRPr="00234263" w:rsidRDefault="00FB605C" w:rsidP="00895CC5">
      <w:pPr>
        <w:autoSpaceDE w:val="0"/>
        <w:autoSpaceDN w:val="0"/>
        <w:adjustRightInd w:val="0"/>
        <w:spacing w:after="0" w:line="240" w:lineRule="auto"/>
      </w:pPr>
    </w:p>
    <w:p w:rsidR="00EC3CCE" w:rsidRPr="00234263" w:rsidRDefault="00EC3CCE" w:rsidP="00895CC5">
      <w:pPr>
        <w:autoSpaceDE w:val="0"/>
        <w:autoSpaceDN w:val="0"/>
        <w:adjustRightInd w:val="0"/>
        <w:spacing w:after="0" w:line="240" w:lineRule="auto"/>
        <w:rPr>
          <w:b/>
        </w:rPr>
      </w:pPr>
    </w:p>
    <w:p w:rsidR="00895CC5" w:rsidRPr="00234263" w:rsidRDefault="00895CC5" w:rsidP="00F62910">
      <w:pPr>
        <w:pStyle w:val="Heading1"/>
        <w:spacing w:before="0" w:line="240" w:lineRule="auto"/>
        <w:rPr>
          <w:rFonts w:ascii="Arial" w:hAnsi="Arial" w:cs="Arial"/>
          <w:color w:val="auto"/>
        </w:rPr>
      </w:pPr>
      <w:bookmarkStart w:id="10" w:name="_Toc360520428"/>
      <w:r w:rsidRPr="00234263">
        <w:rPr>
          <w:rFonts w:ascii="Arial" w:hAnsi="Arial" w:cs="Arial"/>
          <w:color w:val="auto"/>
        </w:rPr>
        <w:t xml:space="preserve">Equality </w:t>
      </w:r>
      <w:r w:rsidR="003A6E1A" w:rsidRPr="00234263">
        <w:rPr>
          <w:rFonts w:ascii="Arial" w:hAnsi="Arial" w:cs="Arial"/>
          <w:color w:val="auto"/>
        </w:rPr>
        <w:t>Analysis</w:t>
      </w:r>
      <w:bookmarkEnd w:id="10"/>
      <w:r w:rsidRPr="00234263">
        <w:rPr>
          <w:rFonts w:ascii="Arial" w:hAnsi="Arial" w:cs="Arial"/>
          <w:color w:val="auto"/>
        </w:rPr>
        <w:t xml:space="preserve"> </w:t>
      </w:r>
    </w:p>
    <w:p w:rsidR="00895CC5" w:rsidRPr="00234263" w:rsidRDefault="003A003F" w:rsidP="00F62910">
      <w:pPr>
        <w:spacing w:line="240" w:lineRule="auto"/>
      </w:pPr>
      <w:r>
        <w:pict>
          <v:rect id="_x0000_i1033" style="width:0;height:1.5pt" o:hralign="center" o:hrstd="t" o:hr="t" fillcolor="#a0a0a0" stroked="f"/>
        </w:pict>
      </w:r>
    </w:p>
    <w:p w:rsidR="0044580F" w:rsidRDefault="00895CC5" w:rsidP="00AA5E6B">
      <w:pPr>
        <w:spacing w:after="0" w:line="240" w:lineRule="auto"/>
        <w:rPr>
          <w:rFonts w:eastAsia="Times New Roman"/>
        </w:rPr>
      </w:pPr>
      <w:r w:rsidRPr="00234263">
        <w:t xml:space="preserve">Craven District Council places a strong emphasis on </w:t>
      </w:r>
      <w:r w:rsidR="003A6E1A" w:rsidRPr="00234263">
        <w:t xml:space="preserve">equality analysis. When developing policies and making decisions, the Council </w:t>
      </w:r>
      <w:r w:rsidR="003A6E1A" w:rsidRPr="00234263">
        <w:rPr>
          <w:rFonts w:eastAsia="Times New Roman"/>
        </w:rPr>
        <w:t xml:space="preserve">will make sure that those making the decisions know how the change could affect people with any of the protected characteristics. If the change might cause difficulties for people with a protected characteristic, we will do our best to find ways to reduce this impact.  </w:t>
      </w:r>
    </w:p>
    <w:p w:rsidR="00EC652D" w:rsidRDefault="00EC652D" w:rsidP="00AA5E6B">
      <w:pPr>
        <w:spacing w:after="0" w:line="240" w:lineRule="auto"/>
        <w:rPr>
          <w:rFonts w:eastAsia="Times New Roman"/>
        </w:rPr>
      </w:pPr>
    </w:p>
    <w:p w:rsidR="003A6E1A" w:rsidRDefault="003A6E1A" w:rsidP="00AA5E6B">
      <w:pPr>
        <w:spacing w:after="0" w:line="240" w:lineRule="auto"/>
        <w:rPr>
          <w:rFonts w:eastAsia="Times New Roman"/>
        </w:rPr>
      </w:pPr>
      <w:r w:rsidRPr="00234263">
        <w:rPr>
          <w:rFonts w:eastAsia="Times New Roman"/>
        </w:rPr>
        <w:t xml:space="preserve">If we can’t then we should think carefully about whether we need to make the change to achieve a legitimate aim.  </w:t>
      </w:r>
    </w:p>
    <w:p w:rsidR="00AA5E6B" w:rsidRPr="00234263" w:rsidRDefault="00AA5E6B" w:rsidP="00AA5E6B">
      <w:pPr>
        <w:spacing w:after="0" w:line="240" w:lineRule="auto"/>
      </w:pPr>
    </w:p>
    <w:p w:rsidR="00895CC5" w:rsidRDefault="003A6E1A" w:rsidP="00AA5E6B">
      <w:pPr>
        <w:spacing w:after="0" w:line="240" w:lineRule="auto"/>
        <w:rPr>
          <w:rFonts w:eastAsia="Times New Roman"/>
        </w:rPr>
      </w:pPr>
      <w:r w:rsidRPr="00234263">
        <w:rPr>
          <w:rFonts w:eastAsia="Times New Roman"/>
        </w:rPr>
        <w:t xml:space="preserve">The Council has links with a </w:t>
      </w:r>
      <w:r w:rsidR="00895CC5" w:rsidRPr="00234263">
        <w:rPr>
          <w:rFonts w:eastAsia="Times New Roman"/>
        </w:rPr>
        <w:t>range of local</w:t>
      </w:r>
      <w:r w:rsidRPr="00234263">
        <w:rPr>
          <w:rFonts w:eastAsia="Times New Roman"/>
        </w:rPr>
        <w:t xml:space="preserve"> community</w:t>
      </w:r>
      <w:r w:rsidR="00895CC5" w:rsidRPr="00234263">
        <w:rPr>
          <w:rFonts w:eastAsia="Times New Roman"/>
        </w:rPr>
        <w:t xml:space="preserve"> groups </w:t>
      </w:r>
      <w:r w:rsidRPr="00234263">
        <w:rPr>
          <w:rFonts w:eastAsia="Times New Roman"/>
        </w:rPr>
        <w:t xml:space="preserve">that </w:t>
      </w:r>
      <w:r w:rsidR="00895CC5" w:rsidRPr="00234263">
        <w:rPr>
          <w:rFonts w:eastAsia="Times New Roman"/>
        </w:rPr>
        <w:t>it consults with around specific is</w:t>
      </w:r>
      <w:r w:rsidR="00172593" w:rsidRPr="00234263">
        <w:rPr>
          <w:rFonts w:eastAsia="Times New Roman"/>
        </w:rPr>
        <w:t xml:space="preserve">sues when completing </w:t>
      </w:r>
      <w:r w:rsidRPr="00234263">
        <w:rPr>
          <w:rFonts w:eastAsia="Times New Roman"/>
        </w:rPr>
        <w:t>equality analysis</w:t>
      </w:r>
      <w:r w:rsidR="00895CC5" w:rsidRPr="00234263">
        <w:rPr>
          <w:rFonts w:eastAsia="Times New Roman"/>
        </w:rPr>
        <w:t xml:space="preserve">. These groups are often consulted when developing and refreshing policies, strategies, procedures and functions to ensure that we are meeting the needs of our local communities. </w:t>
      </w:r>
    </w:p>
    <w:p w:rsidR="00AA5E6B" w:rsidRPr="00234263" w:rsidRDefault="00AA5E6B" w:rsidP="00AA5E6B">
      <w:pPr>
        <w:spacing w:after="0" w:line="240" w:lineRule="auto"/>
        <w:rPr>
          <w:rFonts w:eastAsia="Times New Roman"/>
        </w:rPr>
      </w:pPr>
    </w:p>
    <w:p w:rsidR="00EC3CCE" w:rsidRPr="00234263" w:rsidRDefault="00895CC5" w:rsidP="00AA5E6B">
      <w:pPr>
        <w:spacing w:after="0" w:line="240" w:lineRule="auto"/>
        <w:rPr>
          <w:rFonts w:eastAsia="Times New Roman"/>
        </w:rPr>
      </w:pPr>
      <w:r w:rsidRPr="00234263">
        <w:rPr>
          <w:rFonts w:eastAsia="Times New Roman"/>
        </w:rPr>
        <w:t xml:space="preserve">All of the Councils </w:t>
      </w:r>
      <w:r w:rsidR="003A6E1A" w:rsidRPr="00234263">
        <w:rPr>
          <w:rFonts w:eastAsia="Times New Roman"/>
        </w:rPr>
        <w:t>equality analysis is</w:t>
      </w:r>
      <w:r w:rsidRPr="00234263">
        <w:rPr>
          <w:rFonts w:eastAsia="Times New Roman"/>
        </w:rPr>
        <w:t xml:space="preserve"> publically available via the </w:t>
      </w:r>
      <w:hyperlink r:id="rId12" w:history="1">
        <w:r w:rsidRPr="0044580F">
          <w:rPr>
            <w:rFonts w:eastAsia="Times New Roman"/>
          </w:rPr>
          <w:t>Council website</w:t>
        </w:r>
      </w:hyperlink>
      <w:r w:rsidR="00172593" w:rsidRPr="00234263">
        <w:rPr>
          <w:rFonts w:eastAsia="Times New Roman"/>
        </w:rPr>
        <w:t xml:space="preserve"> and are available in a variety</w:t>
      </w:r>
      <w:r w:rsidRPr="00234263">
        <w:rPr>
          <w:rFonts w:eastAsia="Times New Roman"/>
        </w:rPr>
        <w:t xml:space="preserve"> of formats on request including Braille, audio, large print and a range of languages. We welcome people to challenge </w:t>
      </w:r>
      <w:r w:rsidR="003A6E1A" w:rsidRPr="00234263">
        <w:rPr>
          <w:rFonts w:eastAsia="Times New Roman"/>
        </w:rPr>
        <w:t>any equality analysis</w:t>
      </w:r>
      <w:r w:rsidR="00172593" w:rsidRPr="00234263">
        <w:rPr>
          <w:rFonts w:eastAsia="Times New Roman"/>
        </w:rPr>
        <w:t xml:space="preserve"> </w:t>
      </w:r>
      <w:r w:rsidR="003A6E1A" w:rsidRPr="00234263">
        <w:rPr>
          <w:rFonts w:eastAsia="Times New Roman"/>
        </w:rPr>
        <w:t>carried out</w:t>
      </w:r>
      <w:r w:rsidR="00172593" w:rsidRPr="00234263">
        <w:rPr>
          <w:rFonts w:eastAsia="Times New Roman"/>
        </w:rPr>
        <w:t xml:space="preserve"> by the C</w:t>
      </w:r>
      <w:r w:rsidR="003A6E1A" w:rsidRPr="00234263">
        <w:rPr>
          <w:rFonts w:eastAsia="Times New Roman"/>
        </w:rPr>
        <w:t>ouncil.</w:t>
      </w:r>
    </w:p>
    <w:p w:rsidR="00FB605C" w:rsidRPr="00234263" w:rsidRDefault="00FB605C" w:rsidP="00FB605C">
      <w:pPr>
        <w:spacing w:after="0" w:line="240" w:lineRule="auto"/>
        <w:rPr>
          <w:rFonts w:eastAsia="Times New Roman"/>
        </w:rPr>
      </w:pPr>
    </w:p>
    <w:p w:rsidR="00FB605C" w:rsidRPr="00234263" w:rsidRDefault="00FB605C" w:rsidP="00FB605C">
      <w:pPr>
        <w:spacing w:after="0" w:line="240" w:lineRule="auto"/>
        <w:rPr>
          <w:rFonts w:eastAsia="Times New Roman"/>
        </w:rPr>
      </w:pPr>
    </w:p>
    <w:p w:rsidR="00165E8B" w:rsidRPr="00234263" w:rsidRDefault="00165E8B" w:rsidP="00F62910">
      <w:pPr>
        <w:pStyle w:val="Heading1"/>
        <w:spacing w:before="0" w:line="240" w:lineRule="auto"/>
        <w:rPr>
          <w:rFonts w:ascii="Arial" w:hAnsi="Arial" w:cs="Arial"/>
          <w:color w:val="auto"/>
        </w:rPr>
      </w:pPr>
      <w:bookmarkStart w:id="11" w:name="_Toc360520429"/>
      <w:r w:rsidRPr="00234263">
        <w:rPr>
          <w:rFonts w:ascii="Arial" w:hAnsi="Arial" w:cs="Arial"/>
          <w:color w:val="auto"/>
        </w:rPr>
        <w:t>Pro</w:t>
      </w:r>
      <w:r w:rsidR="00D258BC" w:rsidRPr="00234263">
        <w:rPr>
          <w:rFonts w:ascii="Arial" w:hAnsi="Arial" w:cs="Arial"/>
          <w:color w:val="auto"/>
        </w:rPr>
        <w:t>curement</w:t>
      </w:r>
      <w:bookmarkEnd w:id="11"/>
      <w:r w:rsidR="00D258BC" w:rsidRPr="00234263">
        <w:rPr>
          <w:rFonts w:ascii="Arial" w:hAnsi="Arial" w:cs="Arial"/>
          <w:color w:val="auto"/>
        </w:rPr>
        <w:t xml:space="preserve"> </w:t>
      </w:r>
    </w:p>
    <w:p w:rsidR="00AE7BAB" w:rsidRPr="00234263" w:rsidRDefault="003A003F" w:rsidP="00AE7BAB">
      <w:pPr>
        <w:spacing w:after="0" w:line="240" w:lineRule="auto"/>
        <w:rPr>
          <w:rFonts w:eastAsia="Times New Roman"/>
        </w:rPr>
      </w:pPr>
      <w:r>
        <w:rPr>
          <w:rFonts w:eastAsia="Times New Roman"/>
        </w:rPr>
        <w:pict>
          <v:rect id="_x0000_i1034" style="width:0;height:1.5pt" o:hralign="center" o:hrstd="t" o:hr="t" fillcolor="#a0a0a0" stroked="f"/>
        </w:pict>
      </w:r>
    </w:p>
    <w:p w:rsidR="00D258BC" w:rsidRPr="00234263" w:rsidRDefault="00D258BC" w:rsidP="00D258BC">
      <w:pPr>
        <w:spacing w:after="0" w:line="240" w:lineRule="auto"/>
        <w:rPr>
          <w:rFonts w:eastAsia="Times New Roman"/>
        </w:rPr>
      </w:pPr>
    </w:p>
    <w:p w:rsidR="00D258BC" w:rsidRPr="00234263" w:rsidRDefault="00D258BC" w:rsidP="00AE7BAB">
      <w:pPr>
        <w:spacing w:after="0" w:line="240" w:lineRule="auto"/>
        <w:rPr>
          <w:rFonts w:eastAsia="Times New Roman"/>
        </w:rPr>
      </w:pPr>
      <w:r w:rsidRPr="00234263">
        <w:rPr>
          <w:rFonts w:eastAsia="Times New Roman"/>
        </w:rPr>
        <w:t xml:space="preserve">The Councils procurement process of acquiring goods, works and services </w:t>
      </w:r>
      <w:r w:rsidR="00AE7BAB" w:rsidRPr="00234263">
        <w:rPr>
          <w:rFonts w:eastAsia="Times New Roman"/>
        </w:rPr>
        <w:t xml:space="preserve">from </w:t>
      </w:r>
      <w:r w:rsidRPr="00234263">
        <w:rPr>
          <w:rFonts w:eastAsia="Times New Roman"/>
        </w:rPr>
        <w:t>third parties and from in-house pr</w:t>
      </w:r>
      <w:r w:rsidR="00AE7BAB" w:rsidRPr="00234263">
        <w:rPr>
          <w:rFonts w:eastAsia="Times New Roman"/>
        </w:rPr>
        <w:t>oviders</w:t>
      </w:r>
      <w:r w:rsidRPr="00234263">
        <w:rPr>
          <w:rFonts w:eastAsia="Times New Roman"/>
        </w:rPr>
        <w:t xml:space="preserve"> </w:t>
      </w:r>
      <w:r w:rsidR="00AE7BAB" w:rsidRPr="00234263">
        <w:rPr>
          <w:rFonts w:eastAsia="Times New Roman"/>
        </w:rPr>
        <w:t>reflect the Council’s commitment to equality and diversity. The Council will seek to ensure that all external contractors that may deliver services on behalf of the Council embrace the principles of equality and diversity.</w:t>
      </w:r>
      <w:r w:rsidRPr="00234263">
        <w:rPr>
          <w:rFonts w:eastAsia="Times New Roman"/>
        </w:rPr>
        <w:tab/>
      </w:r>
      <w:r w:rsidR="00AE7BAB" w:rsidRPr="00234263">
        <w:rPr>
          <w:rFonts w:eastAsia="Times New Roman"/>
        </w:rPr>
        <w:t xml:space="preserve"> </w:t>
      </w:r>
    </w:p>
    <w:p w:rsidR="00AE7BAB" w:rsidRPr="00234263" w:rsidRDefault="00AE7BAB" w:rsidP="00AE7BAB">
      <w:pPr>
        <w:spacing w:after="0" w:line="240" w:lineRule="auto"/>
        <w:rPr>
          <w:rFonts w:eastAsia="Times New Roman"/>
        </w:rPr>
      </w:pPr>
    </w:p>
    <w:p w:rsidR="00FB605C" w:rsidRPr="00234263" w:rsidRDefault="00FB605C" w:rsidP="00AE7BAB">
      <w:pPr>
        <w:spacing w:after="0" w:line="240" w:lineRule="auto"/>
        <w:rPr>
          <w:rFonts w:eastAsia="Times New Roman"/>
        </w:rPr>
      </w:pPr>
    </w:p>
    <w:p w:rsidR="0007180D" w:rsidRPr="00234263" w:rsidRDefault="009C4255" w:rsidP="00F62910">
      <w:pPr>
        <w:pStyle w:val="Heading1"/>
        <w:spacing w:before="0" w:line="240" w:lineRule="auto"/>
        <w:rPr>
          <w:rFonts w:ascii="Arial" w:hAnsi="Arial" w:cs="Arial"/>
          <w:color w:val="auto"/>
        </w:rPr>
      </w:pPr>
      <w:bookmarkStart w:id="12" w:name="_Toc360520430"/>
      <w:r w:rsidRPr="00234263">
        <w:rPr>
          <w:rFonts w:ascii="Arial" w:hAnsi="Arial" w:cs="Arial"/>
          <w:color w:val="auto"/>
        </w:rPr>
        <w:t>Working</w:t>
      </w:r>
      <w:r w:rsidR="00A4719B" w:rsidRPr="00234263">
        <w:rPr>
          <w:rFonts w:ascii="Arial" w:hAnsi="Arial" w:cs="Arial"/>
          <w:color w:val="auto"/>
        </w:rPr>
        <w:t xml:space="preserve"> with our C</w:t>
      </w:r>
      <w:r w:rsidR="0007180D" w:rsidRPr="00234263">
        <w:rPr>
          <w:rFonts w:ascii="Arial" w:hAnsi="Arial" w:cs="Arial"/>
          <w:color w:val="auto"/>
        </w:rPr>
        <w:t>ommunities</w:t>
      </w:r>
      <w:bookmarkEnd w:id="12"/>
    </w:p>
    <w:p w:rsidR="0007180D" w:rsidRPr="00234263" w:rsidRDefault="003A003F" w:rsidP="00F62910">
      <w:pPr>
        <w:spacing w:after="0" w:line="240" w:lineRule="auto"/>
      </w:pPr>
      <w:r>
        <w:pict>
          <v:rect id="_x0000_i1035" style="width:0;height:1.5pt" o:hralign="center" o:hrstd="t" o:hr="t" fillcolor="#a0a0a0" stroked="f"/>
        </w:pict>
      </w:r>
    </w:p>
    <w:p w:rsidR="00E573DF" w:rsidRPr="00234263" w:rsidRDefault="00E573DF" w:rsidP="00F62910">
      <w:pPr>
        <w:spacing w:after="0" w:line="240" w:lineRule="auto"/>
      </w:pPr>
    </w:p>
    <w:p w:rsidR="00E573DF" w:rsidRPr="00234263" w:rsidRDefault="00E573DF" w:rsidP="00AA5E6B">
      <w:pPr>
        <w:spacing w:after="0" w:line="240" w:lineRule="auto"/>
        <w:jc w:val="both"/>
        <w:rPr>
          <w:rFonts w:eastAsia="Times New Roman"/>
        </w:rPr>
      </w:pPr>
      <w:r w:rsidRPr="00234263">
        <w:rPr>
          <w:rFonts w:eastAsia="Times New Roman"/>
        </w:rPr>
        <w:t>The C</w:t>
      </w:r>
      <w:r w:rsidR="00821750">
        <w:rPr>
          <w:rFonts w:eastAsia="Times New Roman"/>
        </w:rPr>
        <w:t>raven District Council Plan 2017- 2020</w:t>
      </w:r>
      <w:r w:rsidRPr="00234263">
        <w:rPr>
          <w:rFonts w:eastAsia="Times New Roman"/>
        </w:rPr>
        <w:t xml:space="preserve"> outlines the Council’s priorities and how local citizens are supported to be involved in their communities. </w:t>
      </w:r>
    </w:p>
    <w:p w:rsidR="00175901" w:rsidRPr="00234263" w:rsidRDefault="00175901" w:rsidP="00AA5E6B">
      <w:pPr>
        <w:spacing w:after="0" w:line="240" w:lineRule="auto"/>
        <w:rPr>
          <w:rFonts w:eastAsia="Times New Roman"/>
        </w:rPr>
      </w:pPr>
    </w:p>
    <w:p w:rsidR="00C16936" w:rsidRPr="00234263" w:rsidRDefault="00172593" w:rsidP="00AA5E6B">
      <w:pPr>
        <w:spacing w:after="0" w:line="240" w:lineRule="auto"/>
        <w:rPr>
          <w:rFonts w:eastAsia="Times New Roman"/>
        </w:rPr>
      </w:pPr>
      <w:r w:rsidRPr="00234263">
        <w:rPr>
          <w:rFonts w:eastAsia="Times New Roman"/>
        </w:rPr>
        <w:t>The Council recognises</w:t>
      </w:r>
      <w:r w:rsidR="00FD4DD4" w:rsidRPr="00234263">
        <w:rPr>
          <w:rFonts w:eastAsia="Times New Roman"/>
        </w:rPr>
        <w:t xml:space="preserve"> the decisions it makes and the services it delivers w</w:t>
      </w:r>
      <w:r w:rsidRPr="00234263">
        <w:rPr>
          <w:rFonts w:eastAsia="Times New Roman"/>
        </w:rPr>
        <w:t>ill be used by</w:t>
      </w:r>
      <w:r w:rsidR="00FD4DD4" w:rsidRPr="00234263">
        <w:rPr>
          <w:rFonts w:eastAsia="Times New Roman"/>
        </w:rPr>
        <w:t xml:space="preserve"> different people in different ways</w:t>
      </w:r>
      <w:r w:rsidR="00861096" w:rsidRPr="00234263">
        <w:rPr>
          <w:rFonts w:eastAsia="Times New Roman"/>
        </w:rPr>
        <w:t>. T</w:t>
      </w:r>
      <w:r w:rsidR="00FD4DD4" w:rsidRPr="00234263">
        <w:rPr>
          <w:rFonts w:eastAsia="Times New Roman"/>
        </w:rPr>
        <w:t>herefore</w:t>
      </w:r>
      <w:r w:rsidR="00861096" w:rsidRPr="00234263">
        <w:rPr>
          <w:rFonts w:eastAsia="Times New Roman"/>
        </w:rPr>
        <w:t xml:space="preserve"> Craven District Council</w:t>
      </w:r>
      <w:r w:rsidR="00FD4DD4" w:rsidRPr="00234263">
        <w:rPr>
          <w:rFonts w:eastAsia="Times New Roman"/>
        </w:rPr>
        <w:t xml:space="preserve"> </w:t>
      </w:r>
      <w:r w:rsidR="00AE7BAB" w:rsidRPr="00234263">
        <w:rPr>
          <w:rFonts w:eastAsia="Times New Roman"/>
        </w:rPr>
        <w:t xml:space="preserve">aims to </w:t>
      </w:r>
      <w:r w:rsidR="00AE7BAB" w:rsidRPr="00234263">
        <w:rPr>
          <w:rFonts w:eastAsia="Times New Roman"/>
        </w:rPr>
        <w:lastRenderedPageBreak/>
        <w:t>involve</w:t>
      </w:r>
      <w:r w:rsidR="00FD4DD4" w:rsidRPr="00234263">
        <w:rPr>
          <w:rFonts w:eastAsia="Times New Roman"/>
        </w:rPr>
        <w:t xml:space="preserve"> all communities in the decisions which affect them. </w:t>
      </w:r>
      <w:r w:rsidR="00861096" w:rsidRPr="00234263">
        <w:rPr>
          <w:rFonts w:eastAsia="Times New Roman"/>
        </w:rPr>
        <w:t>All</w:t>
      </w:r>
      <w:r w:rsidR="00AE7BAB" w:rsidRPr="00234263">
        <w:rPr>
          <w:rFonts w:eastAsia="Times New Roman"/>
        </w:rPr>
        <w:t xml:space="preserve"> </w:t>
      </w:r>
      <w:r w:rsidR="00B84F78" w:rsidRPr="00234263">
        <w:rPr>
          <w:rFonts w:eastAsia="Times New Roman"/>
        </w:rPr>
        <w:t xml:space="preserve">of </w:t>
      </w:r>
      <w:r w:rsidR="00AE7BAB" w:rsidRPr="00234263">
        <w:rPr>
          <w:rFonts w:eastAsia="Times New Roman"/>
        </w:rPr>
        <w:t>our</w:t>
      </w:r>
      <w:r w:rsidR="00FD4DD4" w:rsidRPr="00234263">
        <w:rPr>
          <w:rFonts w:eastAsia="Times New Roman"/>
        </w:rPr>
        <w:t xml:space="preserve"> current consultations </w:t>
      </w:r>
      <w:r w:rsidR="00AE7BAB" w:rsidRPr="00234263">
        <w:rPr>
          <w:rFonts w:eastAsia="Times New Roman"/>
        </w:rPr>
        <w:t xml:space="preserve">are </w:t>
      </w:r>
      <w:r w:rsidR="009C6276">
        <w:rPr>
          <w:rFonts w:eastAsia="Times New Roman"/>
        </w:rPr>
        <w:t>listed on</w:t>
      </w:r>
      <w:r w:rsidR="00FD4DD4" w:rsidRPr="00234263">
        <w:rPr>
          <w:rFonts w:eastAsia="Times New Roman"/>
        </w:rPr>
        <w:t xml:space="preserve"> our website</w:t>
      </w:r>
      <w:r w:rsidR="00821750">
        <w:rPr>
          <w:rFonts w:eastAsia="Times New Roman"/>
        </w:rPr>
        <w:t xml:space="preserve"> on the “Have your say” pages</w:t>
      </w:r>
      <w:r w:rsidR="00AE7BAB" w:rsidRPr="00234263">
        <w:rPr>
          <w:rFonts w:eastAsia="Times New Roman"/>
        </w:rPr>
        <w:t xml:space="preserve"> and advertised through all of usual methods of communication including Twitter</w:t>
      </w:r>
      <w:r w:rsidR="00861096" w:rsidRPr="00234263">
        <w:rPr>
          <w:rFonts w:eastAsia="Times New Roman"/>
        </w:rPr>
        <w:t>, newsletters</w:t>
      </w:r>
      <w:r w:rsidR="00821750">
        <w:rPr>
          <w:rFonts w:eastAsia="Times New Roman"/>
        </w:rPr>
        <w:t xml:space="preserve"> and the Residents Feedback P</w:t>
      </w:r>
      <w:r w:rsidR="00AE7BAB" w:rsidRPr="00234263">
        <w:rPr>
          <w:rFonts w:eastAsia="Times New Roman"/>
        </w:rPr>
        <w:t>anel</w:t>
      </w:r>
      <w:r w:rsidR="00FD4DD4" w:rsidRPr="00234263">
        <w:rPr>
          <w:rFonts w:eastAsia="Times New Roman"/>
        </w:rPr>
        <w:t xml:space="preserve">. </w:t>
      </w:r>
      <w:r w:rsidR="003F26D4">
        <w:rPr>
          <w:rFonts w:eastAsia="Times New Roman"/>
        </w:rPr>
        <w:t>Feedback about past consultations is</w:t>
      </w:r>
      <w:r w:rsidR="00821750">
        <w:rPr>
          <w:rFonts w:eastAsia="Times New Roman"/>
        </w:rPr>
        <w:t xml:space="preserve"> </w:t>
      </w:r>
      <w:proofErr w:type="spellStart"/>
      <w:r w:rsidR="00821750">
        <w:rPr>
          <w:rFonts w:eastAsia="Times New Roman"/>
        </w:rPr>
        <w:t>is</w:t>
      </w:r>
      <w:proofErr w:type="spellEnd"/>
      <w:r w:rsidR="00821750">
        <w:rPr>
          <w:rFonts w:eastAsia="Times New Roman"/>
        </w:rPr>
        <w:t xml:space="preserve"> also available on the “You said, we did” webpages of the Council website. </w:t>
      </w:r>
    </w:p>
    <w:p w:rsidR="00AA5E6B" w:rsidRPr="00234263" w:rsidRDefault="00AA5E6B" w:rsidP="00C16936">
      <w:pPr>
        <w:spacing w:after="0" w:line="240" w:lineRule="auto"/>
        <w:rPr>
          <w:rFonts w:eastAsia="Times New Roman"/>
        </w:rPr>
      </w:pPr>
    </w:p>
    <w:p w:rsidR="009900AD" w:rsidRDefault="009900AD" w:rsidP="009900AD">
      <w:pPr>
        <w:spacing w:after="0" w:line="240" w:lineRule="auto"/>
        <w:rPr>
          <w:rFonts w:eastAsia="Times New Roman"/>
          <w:b/>
          <w:sz w:val="26"/>
          <w:szCs w:val="26"/>
        </w:rPr>
      </w:pPr>
      <w:r w:rsidRPr="00AA5E6B">
        <w:rPr>
          <w:rFonts w:eastAsia="Times New Roman"/>
          <w:b/>
          <w:sz w:val="26"/>
          <w:szCs w:val="26"/>
        </w:rPr>
        <w:t>Craven Community Engagement Toolkit</w:t>
      </w:r>
    </w:p>
    <w:p w:rsidR="00EC652D" w:rsidRDefault="00EC652D" w:rsidP="009900AD">
      <w:pPr>
        <w:spacing w:after="0" w:line="240" w:lineRule="auto"/>
        <w:rPr>
          <w:rFonts w:eastAsia="Times New Roman"/>
          <w:b/>
          <w:sz w:val="26"/>
          <w:szCs w:val="26"/>
        </w:rPr>
      </w:pPr>
    </w:p>
    <w:p w:rsidR="00CA12FD" w:rsidRPr="00234263" w:rsidRDefault="00175901" w:rsidP="00FD4DD4">
      <w:pPr>
        <w:autoSpaceDE w:val="0"/>
        <w:autoSpaceDN w:val="0"/>
        <w:adjustRightInd w:val="0"/>
        <w:spacing w:after="0" w:line="240" w:lineRule="auto"/>
      </w:pPr>
      <w:r w:rsidRPr="00234263">
        <w:t xml:space="preserve">It is important that we hear everyone’s voice when developing and delivering our services to make sure they suit everyone’s needs. </w:t>
      </w:r>
      <w:r w:rsidR="00C16936" w:rsidRPr="00234263">
        <w:t>The Council recognises that some groups may find it more difficult to make their voice heard or need extra support to be able to have their say. Therefore t</w:t>
      </w:r>
      <w:r w:rsidR="009900AD" w:rsidRPr="00234263">
        <w:t xml:space="preserve">he Craven Community Engagement Toolkit </w:t>
      </w:r>
      <w:r w:rsidR="00C16936" w:rsidRPr="00234263">
        <w:t xml:space="preserve">has been developed as a practical guidance document for Craven District Council staff which gives advice about engagement and consultation methods for locally engaging with protected characteristic groups.  </w:t>
      </w:r>
    </w:p>
    <w:p w:rsidR="00150646" w:rsidRPr="00234263" w:rsidRDefault="00150646" w:rsidP="00FD4DD4">
      <w:pPr>
        <w:autoSpaceDE w:val="0"/>
        <w:autoSpaceDN w:val="0"/>
        <w:adjustRightInd w:val="0"/>
        <w:spacing w:after="0" w:line="240" w:lineRule="auto"/>
      </w:pPr>
    </w:p>
    <w:p w:rsidR="009C4255" w:rsidRPr="00AA5E6B" w:rsidRDefault="009C4255" w:rsidP="00E740CC">
      <w:pPr>
        <w:pStyle w:val="Heading1"/>
        <w:spacing w:before="0" w:line="240" w:lineRule="auto"/>
        <w:rPr>
          <w:rFonts w:ascii="Arial" w:hAnsi="Arial" w:cs="Arial"/>
          <w:color w:val="auto"/>
          <w:sz w:val="24"/>
          <w:szCs w:val="24"/>
        </w:rPr>
      </w:pPr>
    </w:p>
    <w:p w:rsidR="00E740CC" w:rsidRPr="00234263" w:rsidRDefault="002E23AD" w:rsidP="00E740CC">
      <w:pPr>
        <w:pStyle w:val="Heading1"/>
        <w:spacing w:before="0" w:line="240" w:lineRule="auto"/>
        <w:rPr>
          <w:rFonts w:ascii="Arial" w:hAnsi="Arial" w:cs="Arial"/>
          <w:color w:val="auto"/>
        </w:rPr>
      </w:pPr>
      <w:bookmarkStart w:id="13" w:name="_Toc360520431"/>
      <w:r w:rsidRPr="00234263">
        <w:rPr>
          <w:rFonts w:ascii="Arial" w:hAnsi="Arial" w:cs="Arial"/>
          <w:color w:val="auto"/>
        </w:rPr>
        <w:t>Work</w:t>
      </w:r>
      <w:r w:rsidR="00A4719B" w:rsidRPr="00234263">
        <w:rPr>
          <w:rFonts w:ascii="Arial" w:hAnsi="Arial" w:cs="Arial"/>
          <w:color w:val="auto"/>
        </w:rPr>
        <w:t>ing in P</w:t>
      </w:r>
      <w:r w:rsidRPr="00234263">
        <w:rPr>
          <w:rFonts w:ascii="Arial" w:hAnsi="Arial" w:cs="Arial"/>
          <w:color w:val="auto"/>
        </w:rPr>
        <w:t>artnership</w:t>
      </w:r>
      <w:bookmarkEnd w:id="13"/>
      <w:r w:rsidRPr="00234263">
        <w:rPr>
          <w:rFonts w:ascii="Arial" w:hAnsi="Arial" w:cs="Arial"/>
          <w:color w:val="auto"/>
        </w:rPr>
        <w:t xml:space="preserve"> </w:t>
      </w:r>
    </w:p>
    <w:p w:rsidR="00E740CC" w:rsidRPr="00234263" w:rsidRDefault="003A003F" w:rsidP="00E740CC">
      <w:pPr>
        <w:autoSpaceDE w:val="0"/>
        <w:autoSpaceDN w:val="0"/>
        <w:adjustRightInd w:val="0"/>
        <w:spacing w:after="0" w:line="240" w:lineRule="auto"/>
      </w:pPr>
      <w:r>
        <w:rPr>
          <w:rFonts w:eastAsia="Times New Roman"/>
          <w:b/>
        </w:rPr>
        <w:pict>
          <v:rect id="_x0000_i1036" style="width:0;height:1.5pt" o:hralign="center" o:hrstd="t" o:hr="t" fillcolor="#a0a0a0" stroked="f"/>
        </w:pict>
      </w:r>
    </w:p>
    <w:p w:rsidR="009C4255" w:rsidRPr="00234263" w:rsidRDefault="009C4255" w:rsidP="00E740CC">
      <w:pPr>
        <w:spacing w:before="100" w:beforeAutospacing="1" w:after="100" w:afterAutospacing="1" w:line="240" w:lineRule="auto"/>
        <w:contextualSpacing/>
        <w:rPr>
          <w:rFonts w:eastAsia="Times New Roman"/>
        </w:rPr>
      </w:pPr>
    </w:p>
    <w:p w:rsidR="00E740CC" w:rsidRPr="00234263" w:rsidRDefault="00E740CC" w:rsidP="00E740CC">
      <w:pPr>
        <w:spacing w:before="100" w:beforeAutospacing="1" w:after="100" w:afterAutospacing="1" w:line="240" w:lineRule="auto"/>
        <w:contextualSpacing/>
        <w:rPr>
          <w:rFonts w:eastAsia="Times New Roman"/>
        </w:rPr>
      </w:pPr>
      <w:r w:rsidRPr="00234263">
        <w:rPr>
          <w:rFonts w:eastAsia="Times New Roman"/>
        </w:rPr>
        <w:t xml:space="preserve">The Council has many links with other organisations </w:t>
      </w:r>
      <w:r w:rsidR="00FE3A14" w:rsidRPr="00234263">
        <w:rPr>
          <w:rFonts w:eastAsia="Times New Roman"/>
        </w:rPr>
        <w:t>that</w:t>
      </w:r>
      <w:r w:rsidR="002E23AD" w:rsidRPr="00234263">
        <w:rPr>
          <w:rFonts w:eastAsia="Times New Roman"/>
        </w:rPr>
        <w:t xml:space="preserve"> also</w:t>
      </w:r>
      <w:r w:rsidRPr="00234263">
        <w:rPr>
          <w:rFonts w:eastAsia="Times New Roman"/>
        </w:rPr>
        <w:t xml:space="preserve"> provide services </w:t>
      </w:r>
      <w:r w:rsidR="002E23AD" w:rsidRPr="00234263">
        <w:rPr>
          <w:rFonts w:eastAsia="Times New Roman"/>
        </w:rPr>
        <w:t xml:space="preserve">to the residents </w:t>
      </w:r>
      <w:r w:rsidR="00FE3A14" w:rsidRPr="00234263">
        <w:rPr>
          <w:rFonts w:eastAsia="Times New Roman"/>
        </w:rPr>
        <w:t xml:space="preserve">of </w:t>
      </w:r>
      <w:r w:rsidR="002E23AD" w:rsidRPr="00234263">
        <w:rPr>
          <w:rFonts w:eastAsia="Times New Roman"/>
        </w:rPr>
        <w:t>and visitors to</w:t>
      </w:r>
      <w:r w:rsidRPr="00234263">
        <w:rPr>
          <w:rFonts w:eastAsia="Times New Roman"/>
        </w:rPr>
        <w:t xml:space="preserve"> Craven</w:t>
      </w:r>
      <w:r w:rsidR="002E23AD" w:rsidRPr="00234263">
        <w:rPr>
          <w:rFonts w:eastAsia="Times New Roman"/>
        </w:rPr>
        <w:t xml:space="preserve">. </w:t>
      </w:r>
      <w:r w:rsidR="00FB2CC6" w:rsidRPr="00234263">
        <w:rPr>
          <w:rFonts w:eastAsia="Times New Roman"/>
        </w:rPr>
        <w:t xml:space="preserve">We are a member of the North Yorkshire Equality and Diversity Strategic Partnership and work with other public and voluntary organisations across York and North Yorkshire to </w:t>
      </w:r>
      <w:r w:rsidR="002E23AD" w:rsidRPr="00234263">
        <w:rPr>
          <w:rFonts w:eastAsia="Times New Roman"/>
        </w:rPr>
        <w:t>tackle issues collaboratively so that resources are shared and used efficiently to ensure services are as effective as possible.</w:t>
      </w:r>
      <w:r w:rsidRPr="00234263">
        <w:rPr>
          <w:rFonts w:eastAsia="Times New Roman"/>
        </w:rPr>
        <w:t xml:space="preserve"> </w:t>
      </w:r>
      <w:r w:rsidR="002E23AD" w:rsidRPr="00234263">
        <w:rPr>
          <w:rFonts w:eastAsia="Times New Roman"/>
        </w:rPr>
        <w:t>All agencies monitor who uses their services</w:t>
      </w:r>
      <w:r w:rsidR="007026C2" w:rsidRPr="00234263">
        <w:rPr>
          <w:rFonts w:eastAsia="Times New Roman"/>
        </w:rPr>
        <w:t xml:space="preserve"> so that we know locally </w:t>
      </w:r>
      <w:r w:rsidR="002E23AD" w:rsidRPr="00234263">
        <w:rPr>
          <w:rFonts w:eastAsia="Times New Roman"/>
        </w:rPr>
        <w:t xml:space="preserve"> </w:t>
      </w:r>
    </w:p>
    <w:p w:rsidR="00E740CC" w:rsidRPr="00234263" w:rsidRDefault="00E740CC" w:rsidP="00E740CC">
      <w:pPr>
        <w:spacing w:before="100" w:beforeAutospacing="1" w:after="100" w:afterAutospacing="1" w:line="240" w:lineRule="auto"/>
        <w:contextualSpacing/>
        <w:rPr>
          <w:rFonts w:eastAsia="Times New Roman"/>
        </w:rPr>
      </w:pPr>
    </w:p>
    <w:p w:rsidR="00E740CC" w:rsidRPr="00234263" w:rsidRDefault="00E740CC" w:rsidP="0086613A">
      <w:pPr>
        <w:numPr>
          <w:ilvl w:val="0"/>
          <w:numId w:val="3"/>
        </w:numPr>
        <w:spacing w:before="100" w:beforeAutospacing="1" w:after="100" w:afterAutospacing="1" w:line="240" w:lineRule="auto"/>
        <w:contextualSpacing/>
        <w:rPr>
          <w:rFonts w:eastAsia="Times New Roman"/>
        </w:rPr>
      </w:pPr>
      <w:r w:rsidRPr="00234263">
        <w:rPr>
          <w:rFonts w:eastAsia="Times New Roman"/>
        </w:rPr>
        <w:t xml:space="preserve">The number of </w:t>
      </w:r>
      <w:r w:rsidR="007026C2" w:rsidRPr="00234263">
        <w:rPr>
          <w:rFonts w:eastAsia="Times New Roman"/>
        </w:rPr>
        <w:t>service users</w:t>
      </w:r>
      <w:r w:rsidRPr="00234263">
        <w:rPr>
          <w:rFonts w:eastAsia="Times New Roman"/>
        </w:rPr>
        <w:t xml:space="preserve"> with different protected characteristics</w:t>
      </w:r>
      <w:r w:rsidR="007026C2" w:rsidRPr="00234263">
        <w:rPr>
          <w:rFonts w:eastAsia="Times New Roman"/>
        </w:rPr>
        <w:t>;</w:t>
      </w:r>
    </w:p>
    <w:p w:rsidR="00E740CC" w:rsidRPr="00234263" w:rsidRDefault="00E740CC" w:rsidP="0086613A">
      <w:pPr>
        <w:numPr>
          <w:ilvl w:val="0"/>
          <w:numId w:val="3"/>
        </w:numPr>
        <w:spacing w:before="100" w:beforeAutospacing="1" w:after="100" w:afterAutospacing="1" w:line="240" w:lineRule="auto"/>
        <w:contextualSpacing/>
        <w:rPr>
          <w:rFonts w:eastAsia="Times New Roman"/>
        </w:rPr>
      </w:pPr>
      <w:r w:rsidRPr="00234263">
        <w:rPr>
          <w:rFonts w:eastAsia="Times New Roman"/>
        </w:rPr>
        <w:t xml:space="preserve">Customer satisfaction levels </w:t>
      </w:r>
      <w:r w:rsidR="007026C2" w:rsidRPr="00234263">
        <w:rPr>
          <w:rFonts w:eastAsia="Times New Roman"/>
        </w:rPr>
        <w:t>of those with</w:t>
      </w:r>
      <w:r w:rsidRPr="00234263">
        <w:rPr>
          <w:rFonts w:eastAsia="Times New Roman"/>
        </w:rPr>
        <w:t xml:space="preserve"> protected characteristics</w:t>
      </w:r>
      <w:r w:rsidR="007026C2" w:rsidRPr="00234263">
        <w:rPr>
          <w:rFonts w:eastAsia="Times New Roman"/>
        </w:rPr>
        <w:t>;</w:t>
      </w:r>
    </w:p>
    <w:p w:rsidR="00E740CC" w:rsidRPr="00234263" w:rsidRDefault="007026C2" w:rsidP="0086613A">
      <w:pPr>
        <w:numPr>
          <w:ilvl w:val="0"/>
          <w:numId w:val="3"/>
        </w:numPr>
        <w:spacing w:before="100" w:beforeAutospacing="1" w:after="100" w:afterAutospacing="1" w:line="240" w:lineRule="auto"/>
        <w:contextualSpacing/>
        <w:rPr>
          <w:rFonts w:eastAsia="Times New Roman"/>
        </w:rPr>
      </w:pPr>
      <w:r w:rsidRPr="00234263">
        <w:rPr>
          <w:rFonts w:eastAsia="Times New Roman"/>
        </w:rPr>
        <w:t>The number of complaints received due to discrimination on the grounds of a protected characteristic.</w:t>
      </w:r>
    </w:p>
    <w:p w:rsidR="007026C2" w:rsidRPr="00234263" w:rsidRDefault="007026C2" w:rsidP="007026C2">
      <w:pPr>
        <w:spacing w:before="100" w:beforeAutospacing="1" w:after="100" w:afterAutospacing="1" w:line="240" w:lineRule="auto"/>
        <w:contextualSpacing/>
        <w:rPr>
          <w:rFonts w:eastAsia="Times New Roman"/>
        </w:rPr>
      </w:pPr>
    </w:p>
    <w:p w:rsidR="00E740CC" w:rsidRPr="00234263" w:rsidRDefault="007026C2" w:rsidP="007026C2">
      <w:pPr>
        <w:spacing w:before="100" w:beforeAutospacing="1" w:after="100" w:afterAutospacing="1" w:line="240" w:lineRule="auto"/>
        <w:contextualSpacing/>
        <w:rPr>
          <w:rFonts w:eastAsia="Times New Roman"/>
        </w:rPr>
      </w:pPr>
      <w:r w:rsidRPr="00234263">
        <w:rPr>
          <w:rFonts w:eastAsia="Times New Roman"/>
        </w:rPr>
        <w:t>This information is used to improve services for people with characteristics protected by the Equality Act 2010.</w:t>
      </w:r>
    </w:p>
    <w:p w:rsidR="00FB2CC6" w:rsidRPr="00234263" w:rsidRDefault="00FB2CC6" w:rsidP="007026C2">
      <w:pPr>
        <w:spacing w:before="100" w:beforeAutospacing="1" w:after="100" w:afterAutospacing="1" w:line="240" w:lineRule="auto"/>
        <w:contextualSpacing/>
        <w:rPr>
          <w:rFonts w:eastAsia="Times New Roman"/>
        </w:rPr>
      </w:pPr>
    </w:p>
    <w:p w:rsidR="00267141" w:rsidRPr="009C6276" w:rsidRDefault="00267141" w:rsidP="009C6276">
      <w:pPr>
        <w:spacing w:after="0" w:line="240" w:lineRule="auto"/>
        <w:rPr>
          <w:rFonts w:eastAsia="Times New Roman"/>
        </w:rPr>
      </w:pPr>
      <w:r w:rsidRPr="009C6276">
        <w:rPr>
          <w:rFonts w:eastAsia="Times New Roman"/>
        </w:rPr>
        <w:t xml:space="preserve">We work with local </w:t>
      </w:r>
      <w:r w:rsidR="009D7040" w:rsidRPr="009C6276">
        <w:rPr>
          <w:rFonts w:eastAsia="Times New Roman"/>
        </w:rPr>
        <w:t xml:space="preserve">statutory &amp; voluntary </w:t>
      </w:r>
      <w:r w:rsidRPr="009C6276">
        <w:rPr>
          <w:rFonts w:eastAsia="Times New Roman"/>
        </w:rPr>
        <w:t xml:space="preserve">organisations and representatives from local community </w:t>
      </w:r>
      <w:r w:rsidR="009C6276">
        <w:rPr>
          <w:rFonts w:eastAsia="Times New Roman"/>
        </w:rPr>
        <w:t>fora</w:t>
      </w:r>
      <w:r w:rsidRPr="009C6276">
        <w:rPr>
          <w:rFonts w:eastAsia="Times New Roman"/>
        </w:rPr>
        <w:t xml:space="preserve"> </w:t>
      </w:r>
      <w:r w:rsidR="009C6276" w:rsidRPr="009C6276">
        <w:rPr>
          <w:rFonts w:eastAsia="Times New Roman"/>
        </w:rPr>
        <w:t xml:space="preserve">such as </w:t>
      </w:r>
      <w:r w:rsidR="009C6276" w:rsidRPr="009C6276">
        <w:t xml:space="preserve">Craven Mental Health Forum, Craven Disability Forum and </w:t>
      </w:r>
      <w:r w:rsidRPr="009C6276">
        <w:rPr>
          <w:rFonts w:eastAsia="Times New Roman"/>
        </w:rPr>
        <w:t>Craven Together</w:t>
      </w:r>
      <w:r w:rsidR="008156F0" w:rsidRPr="009C6276">
        <w:rPr>
          <w:rFonts w:eastAsia="Times New Roman"/>
        </w:rPr>
        <w:t xml:space="preserve">, </w:t>
      </w:r>
      <w:r w:rsidRPr="009C6276">
        <w:rPr>
          <w:rFonts w:eastAsia="Times New Roman"/>
        </w:rPr>
        <w:t>to promote effective joint working around Equality and Diversity</w:t>
      </w:r>
      <w:r w:rsidR="009D7040" w:rsidRPr="009C6276">
        <w:rPr>
          <w:rFonts w:eastAsia="Times New Roman"/>
        </w:rPr>
        <w:t xml:space="preserve"> issues and initiatives</w:t>
      </w:r>
      <w:r w:rsidRPr="009C6276">
        <w:rPr>
          <w:rFonts w:eastAsia="Times New Roman"/>
        </w:rPr>
        <w:t>.</w:t>
      </w:r>
    </w:p>
    <w:p w:rsidR="00267141" w:rsidRPr="00234263" w:rsidRDefault="00267141" w:rsidP="007026C2">
      <w:pPr>
        <w:spacing w:before="100" w:beforeAutospacing="1" w:after="100" w:afterAutospacing="1" w:line="240" w:lineRule="auto"/>
        <w:contextualSpacing/>
        <w:rPr>
          <w:rFonts w:eastAsia="Times New Roman"/>
        </w:rPr>
      </w:pPr>
    </w:p>
    <w:p w:rsidR="00FB2CC6" w:rsidRPr="00234263" w:rsidRDefault="00267141" w:rsidP="007026C2">
      <w:pPr>
        <w:spacing w:before="100" w:beforeAutospacing="1" w:after="100" w:afterAutospacing="1" w:line="240" w:lineRule="auto"/>
        <w:contextualSpacing/>
        <w:rPr>
          <w:rFonts w:eastAsia="Times New Roman"/>
        </w:rPr>
      </w:pPr>
      <w:r w:rsidRPr="00234263">
        <w:rPr>
          <w:rFonts w:eastAsia="Times New Roman"/>
        </w:rPr>
        <w:t xml:space="preserve">Through membership of the </w:t>
      </w:r>
      <w:r w:rsidR="009D7040" w:rsidRPr="00234263">
        <w:rPr>
          <w:rFonts w:eastAsia="Times New Roman"/>
          <w:b/>
        </w:rPr>
        <w:t>North Yorkshire and York Community Engagement Officers' G</w:t>
      </w:r>
      <w:r w:rsidRPr="00234263">
        <w:rPr>
          <w:rFonts w:eastAsia="Times New Roman"/>
          <w:b/>
        </w:rPr>
        <w:t>roup</w:t>
      </w:r>
      <w:r w:rsidRPr="00234263">
        <w:rPr>
          <w:rFonts w:eastAsia="Times New Roman"/>
        </w:rPr>
        <w:t xml:space="preserve"> we share information and best practice in relation to consultation and engagement. Membership includes representatives from local authorities, the health service, police and fire services and the voluntary sector.</w:t>
      </w:r>
    </w:p>
    <w:p w:rsidR="00CE5202" w:rsidRPr="00234263" w:rsidRDefault="00CE5202" w:rsidP="007026C2">
      <w:pPr>
        <w:spacing w:before="100" w:beforeAutospacing="1" w:after="100" w:afterAutospacing="1" w:line="240" w:lineRule="auto"/>
        <w:contextualSpacing/>
        <w:rPr>
          <w:rFonts w:eastAsia="Times New Roman"/>
        </w:rPr>
      </w:pPr>
    </w:p>
    <w:p w:rsidR="00835880" w:rsidRPr="00234263" w:rsidRDefault="00B22730" w:rsidP="00B22730">
      <w:pPr>
        <w:autoSpaceDE w:val="0"/>
        <w:autoSpaceDN w:val="0"/>
        <w:adjustRightInd w:val="0"/>
        <w:spacing w:after="0" w:line="240" w:lineRule="auto"/>
      </w:pPr>
      <w:r w:rsidRPr="00234263">
        <w:t>Public service organisations in North Yorkshire, such as local councils, police, fire, and health, are committed to improving the quality of services, making better use of resources and more effectively meeting the needs of communities.</w:t>
      </w:r>
    </w:p>
    <w:p w:rsidR="00835880" w:rsidRPr="00234263" w:rsidRDefault="00835880" w:rsidP="00B22730">
      <w:pPr>
        <w:autoSpaceDE w:val="0"/>
        <w:autoSpaceDN w:val="0"/>
        <w:adjustRightInd w:val="0"/>
        <w:spacing w:after="0" w:line="240" w:lineRule="auto"/>
      </w:pPr>
    </w:p>
    <w:p w:rsidR="00CA12FD" w:rsidRDefault="00B22730" w:rsidP="00C96DE7">
      <w:pPr>
        <w:autoSpaceDE w:val="0"/>
        <w:autoSpaceDN w:val="0"/>
        <w:adjustRightInd w:val="0"/>
        <w:spacing w:after="0" w:line="240" w:lineRule="auto"/>
      </w:pPr>
      <w:r w:rsidRPr="00234263">
        <w:lastRenderedPageBreak/>
        <w:t xml:space="preserve">We have adopted the </w:t>
      </w:r>
      <w:r w:rsidRPr="00234263">
        <w:rPr>
          <w:b/>
        </w:rPr>
        <w:t>North Yorkshire Partnerships Joint Working Principles for Engaging Communities</w:t>
      </w:r>
      <w:r w:rsidRPr="00234263">
        <w:t xml:space="preserve"> </w:t>
      </w:r>
      <w:r w:rsidR="00FB2CC6" w:rsidRPr="00234263">
        <w:t>to ensure that consultation and</w:t>
      </w:r>
      <w:r w:rsidRPr="00234263">
        <w:t xml:space="preserve"> engagement activities are delivered to consistent standards across North Yorkshire Local Authorities. </w:t>
      </w:r>
      <w:r w:rsidR="00506940">
        <w:t xml:space="preserve">The joint principles can be viewed on our </w:t>
      </w:r>
      <w:r w:rsidR="00506940" w:rsidRPr="00506940">
        <w:t>Consultation and Community Engagement</w:t>
      </w:r>
      <w:r w:rsidR="00506940">
        <w:t xml:space="preserve"> webpages. </w:t>
      </w:r>
    </w:p>
    <w:p w:rsidR="00AA5E6B" w:rsidRDefault="00AA5E6B" w:rsidP="00C96DE7">
      <w:pPr>
        <w:autoSpaceDE w:val="0"/>
        <w:autoSpaceDN w:val="0"/>
        <w:adjustRightInd w:val="0"/>
        <w:spacing w:after="0" w:line="240" w:lineRule="auto"/>
      </w:pPr>
    </w:p>
    <w:p w:rsidR="00F51392" w:rsidRPr="00C96DE7" w:rsidRDefault="00F51392" w:rsidP="00C96DE7">
      <w:pPr>
        <w:autoSpaceDE w:val="0"/>
        <w:autoSpaceDN w:val="0"/>
        <w:adjustRightInd w:val="0"/>
        <w:spacing w:after="0" w:line="240" w:lineRule="auto"/>
      </w:pPr>
    </w:p>
    <w:p w:rsidR="00CA12FD" w:rsidRPr="00234263" w:rsidRDefault="00A4719B" w:rsidP="00CA12FD">
      <w:pPr>
        <w:spacing w:after="0" w:line="240" w:lineRule="auto"/>
        <w:rPr>
          <w:rFonts w:eastAsia="Times New Roman"/>
          <w:b/>
          <w:sz w:val="28"/>
          <w:szCs w:val="28"/>
        </w:rPr>
      </w:pPr>
      <w:r w:rsidRPr="00234263">
        <w:rPr>
          <w:rFonts w:eastAsia="Times New Roman"/>
          <w:b/>
          <w:sz w:val="28"/>
          <w:szCs w:val="28"/>
        </w:rPr>
        <w:t>Knowing our C</w:t>
      </w:r>
      <w:r w:rsidR="00CA12FD" w:rsidRPr="00234263">
        <w:rPr>
          <w:rFonts w:eastAsia="Times New Roman"/>
          <w:b/>
          <w:sz w:val="28"/>
          <w:szCs w:val="28"/>
        </w:rPr>
        <w:t>ommunities</w:t>
      </w:r>
    </w:p>
    <w:p w:rsidR="00937BF6" w:rsidRPr="00234263" w:rsidRDefault="003A003F" w:rsidP="00937BF6">
      <w:pPr>
        <w:spacing w:after="0" w:line="240" w:lineRule="auto"/>
        <w:rPr>
          <w:rFonts w:eastAsia="Times New Roman"/>
          <w:b/>
          <w:sz w:val="28"/>
          <w:szCs w:val="28"/>
        </w:rPr>
      </w:pPr>
      <w:r>
        <w:rPr>
          <w:rFonts w:eastAsia="Times New Roman"/>
          <w:b/>
        </w:rPr>
        <w:pict>
          <v:rect id="_x0000_i1037" style="width:0;height:1.5pt" o:hralign="center" o:hrstd="t" o:hr="t" fillcolor="#a0a0a0" stroked="f"/>
        </w:pict>
      </w:r>
    </w:p>
    <w:p w:rsidR="007B39D0" w:rsidRPr="00234263" w:rsidRDefault="007B39D0" w:rsidP="00CA12FD">
      <w:pPr>
        <w:spacing w:after="0" w:line="240" w:lineRule="auto"/>
        <w:rPr>
          <w:rFonts w:eastAsia="Times New Roman"/>
          <w:b/>
        </w:rPr>
      </w:pPr>
    </w:p>
    <w:p w:rsidR="00CA12FD" w:rsidRPr="00234263" w:rsidRDefault="000C0022" w:rsidP="00CA12FD">
      <w:pPr>
        <w:spacing w:after="0" w:line="240" w:lineRule="auto"/>
        <w:rPr>
          <w:rFonts w:eastAsia="Times New Roman"/>
        </w:rPr>
      </w:pPr>
      <w:r w:rsidRPr="00234263">
        <w:rPr>
          <w:rFonts w:eastAsia="Times New Roman"/>
        </w:rPr>
        <w:t xml:space="preserve">Craven District Council </w:t>
      </w:r>
      <w:r w:rsidR="00270A3B" w:rsidRPr="00234263">
        <w:rPr>
          <w:rFonts w:eastAsia="Times New Roman"/>
        </w:rPr>
        <w:t xml:space="preserve">continually </w:t>
      </w:r>
      <w:r w:rsidRPr="00234263">
        <w:rPr>
          <w:rFonts w:eastAsia="Times New Roman"/>
        </w:rPr>
        <w:t>gathers</w:t>
      </w:r>
      <w:r w:rsidR="00270A3B" w:rsidRPr="00234263">
        <w:rPr>
          <w:rFonts w:eastAsia="Times New Roman"/>
        </w:rPr>
        <w:t xml:space="preserve"> local</w:t>
      </w:r>
      <w:r w:rsidRPr="00234263">
        <w:rPr>
          <w:rFonts w:eastAsia="Times New Roman"/>
        </w:rPr>
        <w:t xml:space="preserve"> information, statistics a</w:t>
      </w:r>
      <w:r w:rsidR="00270A3B" w:rsidRPr="00234263">
        <w:rPr>
          <w:rFonts w:eastAsia="Times New Roman"/>
        </w:rPr>
        <w:t>nd research</w:t>
      </w:r>
      <w:r w:rsidR="00E301D9" w:rsidRPr="00234263">
        <w:rPr>
          <w:rFonts w:eastAsia="Times New Roman"/>
        </w:rPr>
        <w:t xml:space="preserve"> about the communities which live, visit and work in Craven. This gives the</w:t>
      </w:r>
      <w:r w:rsidR="00270A3B" w:rsidRPr="00234263">
        <w:rPr>
          <w:rFonts w:eastAsia="Times New Roman"/>
        </w:rPr>
        <w:t xml:space="preserve"> Council</w:t>
      </w:r>
      <w:r w:rsidR="00E301D9" w:rsidRPr="00234263">
        <w:rPr>
          <w:rFonts w:eastAsia="Times New Roman"/>
        </w:rPr>
        <w:t xml:space="preserve"> an overview as to who is using its</w:t>
      </w:r>
      <w:r w:rsidR="00270A3B" w:rsidRPr="00234263">
        <w:rPr>
          <w:rFonts w:eastAsia="Times New Roman"/>
        </w:rPr>
        <w:t xml:space="preserve"> services and </w:t>
      </w:r>
      <w:r w:rsidR="00E301D9" w:rsidRPr="00234263">
        <w:rPr>
          <w:rFonts w:eastAsia="Times New Roman"/>
        </w:rPr>
        <w:t xml:space="preserve">helps </w:t>
      </w:r>
      <w:r w:rsidR="00270A3B" w:rsidRPr="00234263">
        <w:rPr>
          <w:rFonts w:eastAsia="Times New Roman"/>
        </w:rPr>
        <w:t xml:space="preserve">ensure we are meeting local needs. </w:t>
      </w:r>
      <w:r w:rsidRPr="00234263">
        <w:rPr>
          <w:rFonts w:eastAsia="Times New Roman"/>
        </w:rPr>
        <w:t xml:space="preserve">The following information </w:t>
      </w:r>
      <w:r w:rsidR="00270A3B" w:rsidRPr="00234263">
        <w:rPr>
          <w:rFonts w:eastAsia="Times New Roman"/>
        </w:rPr>
        <w:t>sources help</w:t>
      </w:r>
      <w:r w:rsidRPr="00234263">
        <w:rPr>
          <w:rFonts w:eastAsia="Times New Roman"/>
        </w:rPr>
        <w:t xml:space="preserve"> the Council </w:t>
      </w:r>
      <w:r w:rsidR="00E301D9" w:rsidRPr="00234263">
        <w:rPr>
          <w:rFonts w:eastAsia="Times New Roman"/>
        </w:rPr>
        <w:t>inform</w:t>
      </w:r>
      <w:r w:rsidRPr="00234263">
        <w:rPr>
          <w:rFonts w:eastAsia="Times New Roman"/>
        </w:rPr>
        <w:t xml:space="preserve"> and shape its priorities</w:t>
      </w:r>
      <w:r w:rsidR="00270A3B" w:rsidRPr="00234263">
        <w:rPr>
          <w:rFonts w:eastAsia="Times New Roman"/>
        </w:rPr>
        <w:t xml:space="preserve">: </w:t>
      </w:r>
    </w:p>
    <w:p w:rsidR="00270A3B" w:rsidRPr="00234263" w:rsidRDefault="00270A3B" w:rsidP="00CA12FD">
      <w:pPr>
        <w:spacing w:after="0" w:line="240" w:lineRule="auto"/>
        <w:rPr>
          <w:rFonts w:eastAsia="Times New Roman"/>
        </w:rPr>
      </w:pPr>
    </w:p>
    <w:p w:rsidR="00270A3B" w:rsidRPr="00234263" w:rsidRDefault="003A003F" w:rsidP="0086613A">
      <w:pPr>
        <w:pStyle w:val="ListParagraph"/>
        <w:numPr>
          <w:ilvl w:val="0"/>
          <w:numId w:val="12"/>
        </w:numPr>
        <w:spacing w:after="0" w:line="240" w:lineRule="auto"/>
        <w:rPr>
          <w:rFonts w:eastAsia="Times New Roman"/>
        </w:rPr>
      </w:pPr>
      <w:hyperlink r:id="rId13" w:history="1">
        <w:r w:rsidR="00150646" w:rsidRPr="00234263">
          <w:rPr>
            <w:rStyle w:val="Hyperlink"/>
            <w:rFonts w:eastAsia="Times New Roman"/>
            <w:color w:val="auto"/>
          </w:rPr>
          <w:t>DATA North Yorkshire</w:t>
        </w:r>
      </w:hyperlink>
      <w:r w:rsidR="00270A3B" w:rsidRPr="00234263">
        <w:rPr>
          <w:rFonts w:eastAsia="Times New Roman"/>
        </w:rPr>
        <w:t xml:space="preserve"> - </w:t>
      </w:r>
      <w:r w:rsidR="00270A3B" w:rsidRPr="00234263">
        <w:t>Provides statistics, research and mapping using nationally available data relating to North Yorkshire and York, together with local information from partner organisations.</w:t>
      </w:r>
    </w:p>
    <w:p w:rsidR="00756F4B" w:rsidRPr="00234263" w:rsidRDefault="00756F4B" w:rsidP="00756F4B">
      <w:pPr>
        <w:pStyle w:val="ListParagraph"/>
        <w:spacing w:after="0" w:line="240" w:lineRule="auto"/>
        <w:rPr>
          <w:rFonts w:eastAsia="Times New Roman"/>
        </w:rPr>
      </w:pPr>
    </w:p>
    <w:p w:rsidR="00270A3B" w:rsidRPr="00234263" w:rsidRDefault="003A003F" w:rsidP="0086613A">
      <w:pPr>
        <w:pStyle w:val="ListParagraph"/>
        <w:numPr>
          <w:ilvl w:val="0"/>
          <w:numId w:val="12"/>
        </w:numPr>
        <w:spacing w:after="0" w:line="240" w:lineRule="auto"/>
        <w:rPr>
          <w:rFonts w:eastAsia="Times New Roman"/>
        </w:rPr>
      </w:pPr>
      <w:hyperlink r:id="rId14" w:history="1">
        <w:r w:rsidR="00270A3B" w:rsidRPr="00234263">
          <w:rPr>
            <w:rStyle w:val="Hyperlink"/>
            <w:rFonts w:eastAsia="Times New Roman"/>
            <w:color w:val="auto"/>
          </w:rPr>
          <w:t>Office of National Statistics</w:t>
        </w:r>
      </w:hyperlink>
      <w:r w:rsidR="00270A3B" w:rsidRPr="00234263">
        <w:rPr>
          <w:rFonts w:eastAsia="Times New Roman"/>
        </w:rPr>
        <w:t xml:space="preserve"> - </w:t>
      </w:r>
      <w:r w:rsidR="00270A3B" w:rsidRPr="00234263">
        <w:rPr>
          <w:lang w:val="en"/>
        </w:rPr>
        <w:t>The Office for National Statistics (ONS) is the UK Government's single largest statistical producer</w:t>
      </w:r>
      <w:r w:rsidR="00066208" w:rsidRPr="00234263">
        <w:rPr>
          <w:lang w:val="en"/>
        </w:rPr>
        <w:t xml:space="preserve"> and provides local and national data on a range of topics</w:t>
      </w:r>
      <w:r w:rsidR="00270A3B" w:rsidRPr="00234263">
        <w:rPr>
          <w:lang w:val="en"/>
        </w:rPr>
        <w:t>.</w:t>
      </w:r>
    </w:p>
    <w:p w:rsidR="00756F4B" w:rsidRPr="00234263" w:rsidRDefault="00756F4B" w:rsidP="00756F4B">
      <w:pPr>
        <w:spacing w:after="0" w:line="240" w:lineRule="auto"/>
        <w:rPr>
          <w:rFonts w:eastAsia="Times New Roman"/>
        </w:rPr>
      </w:pPr>
    </w:p>
    <w:p w:rsidR="00756F4B" w:rsidRPr="00234263" w:rsidRDefault="00270A3B" w:rsidP="0086613A">
      <w:pPr>
        <w:pStyle w:val="ListParagraph"/>
        <w:numPr>
          <w:ilvl w:val="0"/>
          <w:numId w:val="12"/>
        </w:numPr>
        <w:spacing w:after="0" w:line="240" w:lineRule="auto"/>
        <w:rPr>
          <w:rFonts w:eastAsia="Times New Roman"/>
        </w:rPr>
      </w:pPr>
      <w:r w:rsidRPr="00234263">
        <w:rPr>
          <w:rFonts w:eastAsia="Times New Roman"/>
        </w:rPr>
        <w:t>Census data</w:t>
      </w:r>
      <w:r w:rsidR="00066208" w:rsidRPr="00234263">
        <w:rPr>
          <w:rFonts w:eastAsia="Times New Roman"/>
        </w:rPr>
        <w:t xml:space="preserve"> - </w:t>
      </w:r>
      <w:r w:rsidR="00066208" w:rsidRPr="00234263">
        <w:rPr>
          <w:lang w:val="en"/>
        </w:rPr>
        <w:t>A census is a count of all people and households in the country. It provides population statistics from a national to neighbourhood level for government, local authorities, business and communities.</w:t>
      </w:r>
    </w:p>
    <w:p w:rsidR="00756F4B" w:rsidRPr="00234263" w:rsidRDefault="00756F4B" w:rsidP="00756F4B">
      <w:pPr>
        <w:spacing w:after="0" w:line="240" w:lineRule="auto"/>
        <w:rPr>
          <w:rFonts w:eastAsia="Times New Roman"/>
        </w:rPr>
      </w:pPr>
    </w:p>
    <w:p w:rsidR="00756F4B" w:rsidRPr="00234263" w:rsidRDefault="003A003F" w:rsidP="0086613A">
      <w:pPr>
        <w:pStyle w:val="ListParagraph"/>
        <w:numPr>
          <w:ilvl w:val="0"/>
          <w:numId w:val="12"/>
        </w:numPr>
        <w:spacing w:after="0" w:line="240" w:lineRule="auto"/>
        <w:rPr>
          <w:rFonts w:eastAsia="Times New Roman"/>
        </w:rPr>
      </w:pPr>
      <w:hyperlink r:id="rId15" w:history="1">
        <w:r w:rsidR="00270A3B" w:rsidRPr="00234263">
          <w:rPr>
            <w:rStyle w:val="Hyperlink"/>
            <w:rFonts w:eastAsia="Times New Roman"/>
            <w:color w:val="auto"/>
          </w:rPr>
          <w:t>Nomis</w:t>
        </w:r>
      </w:hyperlink>
      <w:r w:rsidR="00066208" w:rsidRPr="00234263">
        <w:rPr>
          <w:rFonts w:eastAsia="Times New Roman"/>
        </w:rPr>
        <w:t xml:space="preserve"> - </w:t>
      </w:r>
      <w:r w:rsidR="00066208" w:rsidRPr="00234263">
        <w:t>Provide labour market profiles of an area. Includes data on population, employment, unemployment, qualifications, earnings, benefit claimants and businesses.</w:t>
      </w:r>
    </w:p>
    <w:p w:rsidR="00756F4B" w:rsidRPr="00234263" w:rsidRDefault="00756F4B" w:rsidP="00756F4B">
      <w:pPr>
        <w:pStyle w:val="ListParagraph"/>
        <w:rPr>
          <w:rFonts w:eastAsia="Times New Roman"/>
        </w:rPr>
      </w:pPr>
    </w:p>
    <w:p w:rsidR="004E1FBC" w:rsidRPr="00234263" w:rsidRDefault="003A003F" w:rsidP="0086613A">
      <w:pPr>
        <w:pStyle w:val="ListParagraph"/>
        <w:numPr>
          <w:ilvl w:val="0"/>
          <w:numId w:val="12"/>
        </w:numPr>
        <w:spacing w:after="0" w:line="240" w:lineRule="auto"/>
        <w:rPr>
          <w:rFonts w:eastAsia="Times New Roman"/>
        </w:rPr>
      </w:pPr>
      <w:hyperlink r:id="rId16" w:history="1">
        <w:r w:rsidR="00066208" w:rsidRPr="00234263">
          <w:rPr>
            <w:rStyle w:val="Hyperlink"/>
            <w:rFonts w:eastAsia="Times New Roman"/>
            <w:color w:val="auto"/>
          </w:rPr>
          <w:t xml:space="preserve">Ipsos </w:t>
        </w:r>
        <w:r w:rsidR="00270A3B" w:rsidRPr="00234263">
          <w:rPr>
            <w:rStyle w:val="Hyperlink"/>
            <w:rFonts w:eastAsia="Times New Roman"/>
            <w:color w:val="auto"/>
          </w:rPr>
          <w:t>Mori</w:t>
        </w:r>
      </w:hyperlink>
      <w:r w:rsidR="00066208" w:rsidRPr="00234263">
        <w:rPr>
          <w:rFonts w:eastAsia="Times New Roman"/>
        </w:rPr>
        <w:t xml:space="preserve"> -  </w:t>
      </w:r>
      <w:r w:rsidR="004E1FBC" w:rsidRPr="00234263">
        <w:rPr>
          <w:lang w:val="en"/>
        </w:rPr>
        <w:t>P</w:t>
      </w:r>
      <w:r w:rsidR="00D6408D" w:rsidRPr="00234263">
        <w:rPr>
          <w:lang w:val="en"/>
        </w:rPr>
        <w:t xml:space="preserve">olls consist of tracking data from our research on a wide variety of subjects, including education, healthcare, crime, the monarchy, race, </w:t>
      </w:r>
      <w:r w:rsidR="004E1FBC" w:rsidRPr="00234263">
        <w:rPr>
          <w:lang w:val="en"/>
        </w:rPr>
        <w:t>business and politics. S</w:t>
      </w:r>
      <w:r w:rsidR="00D6408D" w:rsidRPr="00234263">
        <w:rPr>
          <w:lang w:val="en"/>
        </w:rPr>
        <w:t xml:space="preserve">urvey data encapsulates the views, experiences and </w:t>
      </w:r>
      <w:r w:rsidR="001C4774" w:rsidRPr="00234263">
        <w:rPr>
          <w:lang w:val="en"/>
        </w:rPr>
        <w:t>behaviours</w:t>
      </w:r>
      <w:r w:rsidR="00D6408D" w:rsidRPr="00234263">
        <w:rPr>
          <w:lang w:val="en"/>
        </w:rPr>
        <w:t xml:space="preserve"> of the general public and specific audiences</w:t>
      </w:r>
      <w:r w:rsidR="00D6408D" w:rsidRPr="00234263">
        <w:rPr>
          <w:sz w:val="18"/>
          <w:szCs w:val="18"/>
          <w:lang w:val="en"/>
        </w:rPr>
        <w:t>.</w:t>
      </w:r>
    </w:p>
    <w:p w:rsidR="00756F4B" w:rsidRPr="00234263" w:rsidRDefault="00756F4B" w:rsidP="00756F4B">
      <w:pPr>
        <w:spacing w:after="0" w:line="240" w:lineRule="auto"/>
        <w:rPr>
          <w:rFonts w:eastAsia="Times New Roman"/>
        </w:rPr>
      </w:pPr>
    </w:p>
    <w:p w:rsidR="00270A3B" w:rsidRPr="00234263" w:rsidRDefault="003A003F" w:rsidP="0086613A">
      <w:pPr>
        <w:pStyle w:val="ListParagraph"/>
        <w:numPr>
          <w:ilvl w:val="0"/>
          <w:numId w:val="12"/>
        </w:numPr>
        <w:spacing w:after="0" w:line="240" w:lineRule="auto"/>
        <w:rPr>
          <w:rFonts w:eastAsia="Times New Roman"/>
        </w:rPr>
      </w:pPr>
      <w:hyperlink r:id="rId17" w:history="1">
        <w:r w:rsidR="00270A3B" w:rsidRPr="00234263">
          <w:rPr>
            <w:rStyle w:val="Hyperlink"/>
            <w:rFonts w:eastAsia="Times New Roman"/>
            <w:color w:val="auto"/>
          </w:rPr>
          <w:t>Hate Crime</w:t>
        </w:r>
      </w:hyperlink>
      <w:r w:rsidR="00270A3B" w:rsidRPr="00234263">
        <w:rPr>
          <w:rFonts w:eastAsia="Times New Roman"/>
        </w:rPr>
        <w:t xml:space="preserve"> data</w:t>
      </w:r>
      <w:r w:rsidR="00066208" w:rsidRPr="00234263">
        <w:rPr>
          <w:rFonts w:eastAsia="Times New Roman"/>
        </w:rPr>
        <w:t xml:space="preserve"> - </w:t>
      </w:r>
      <w:r w:rsidR="004E1FBC" w:rsidRPr="00234263">
        <w:rPr>
          <w:rFonts w:eastAsia="Times New Roman"/>
        </w:rPr>
        <w:t>A hate crime is any criminal offence committed against a person or property that is motivated by an offenders hatred of someone because of their: race, colour, origin, nationality or national origins; religion; gender or gender identity; sexual orientation or disability. The number of hate crimes reported are a useful indicator to help foster good relations and advance equality of opportunity.</w:t>
      </w:r>
    </w:p>
    <w:p w:rsidR="00756F4B" w:rsidRPr="00234263" w:rsidRDefault="00756F4B" w:rsidP="00756F4B">
      <w:pPr>
        <w:spacing w:after="0" w:line="240" w:lineRule="auto"/>
        <w:rPr>
          <w:rFonts w:eastAsia="Times New Roman"/>
        </w:rPr>
      </w:pPr>
    </w:p>
    <w:p w:rsidR="00887650" w:rsidRPr="00234263" w:rsidRDefault="003A003F" w:rsidP="00887650">
      <w:pPr>
        <w:pStyle w:val="ListParagraph"/>
        <w:numPr>
          <w:ilvl w:val="0"/>
          <w:numId w:val="12"/>
        </w:numPr>
        <w:spacing w:after="0" w:line="240" w:lineRule="auto"/>
        <w:rPr>
          <w:rFonts w:eastAsia="Times New Roman"/>
        </w:rPr>
      </w:pPr>
      <w:hyperlink r:id="rId18" w:history="1">
        <w:r w:rsidR="00270A3B" w:rsidRPr="00234263">
          <w:rPr>
            <w:rStyle w:val="Hyperlink"/>
            <w:rFonts w:eastAsia="Times New Roman"/>
            <w:color w:val="auto"/>
          </w:rPr>
          <w:t>Craven District Council Community Grant</w:t>
        </w:r>
        <w:r w:rsidR="004E1FBC" w:rsidRPr="00234263">
          <w:rPr>
            <w:rStyle w:val="Hyperlink"/>
            <w:rFonts w:eastAsia="Times New Roman"/>
            <w:color w:val="auto"/>
          </w:rPr>
          <w:t>s</w:t>
        </w:r>
      </w:hyperlink>
      <w:r w:rsidR="004E1FBC" w:rsidRPr="00234263">
        <w:rPr>
          <w:rFonts w:eastAsia="Times New Roman"/>
        </w:rPr>
        <w:t xml:space="preserve"> - </w:t>
      </w:r>
      <w:r w:rsidR="004E1FBC" w:rsidRPr="00234263">
        <w:rPr>
          <w:bCs/>
        </w:rPr>
        <w:t>Craven District Council awards grants to local community groups for projects which benefit the local community.</w:t>
      </w:r>
      <w:r w:rsidR="00756F4B" w:rsidRPr="00234263">
        <w:rPr>
          <w:bCs/>
        </w:rPr>
        <w:t xml:space="preserve"> The applications we receive help us to know local needs ac</w:t>
      </w:r>
      <w:r w:rsidR="006430B8" w:rsidRPr="00234263">
        <w:rPr>
          <w:bCs/>
        </w:rPr>
        <w:t>ross the whole of the district</w:t>
      </w:r>
    </w:p>
    <w:p w:rsidR="006430B8" w:rsidRPr="00234263" w:rsidRDefault="006430B8" w:rsidP="006430B8">
      <w:pPr>
        <w:pStyle w:val="ListParagraph"/>
        <w:rPr>
          <w:rFonts w:eastAsia="Times New Roman"/>
        </w:rPr>
      </w:pPr>
    </w:p>
    <w:p w:rsidR="00895CC5" w:rsidRPr="00234263" w:rsidRDefault="00937BF6" w:rsidP="00671B01">
      <w:pPr>
        <w:pStyle w:val="Heading1"/>
        <w:rPr>
          <w:rFonts w:ascii="Arial" w:hAnsi="Arial" w:cs="Arial"/>
          <w:color w:val="auto"/>
          <w:sz w:val="32"/>
          <w:szCs w:val="32"/>
        </w:rPr>
      </w:pPr>
      <w:bookmarkStart w:id="14" w:name="_Toc360520433"/>
      <w:r w:rsidRPr="00234263">
        <w:rPr>
          <w:rFonts w:ascii="Arial" w:hAnsi="Arial" w:cs="Arial"/>
          <w:color w:val="auto"/>
          <w:sz w:val="32"/>
          <w:szCs w:val="32"/>
        </w:rPr>
        <w:lastRenderedPageBreak/>
        <w:t>Part 1: Craven District Council Employees</w:t>
      </w:r>
      <w:bookmarkEnd w:id="14"/>
      <w:r w:rsidRPr="00234263">
        <w:rPr>
          <w:rFonts w:ascii="Arial" w:hAnsi="Arial" w:cs="Arial"/>
          <w:color w:val="auto"/>
          <w:sz w:val="32"/>
          <w:szCs w:val="32"/>
        </w:rPr>
        <w:t xml:space="preserve"> &amp; Councillors</w:t>
      </w:r>
    </w:p>
    <w:p w:rsidR="00895CC5" w:rsidRPr="00234263" w:rsidRDefault="003A003F" w:rsidP="00671B01">
      <w:pPr>
        <w:spacing w:after="0" w:line="240" w:lineRule="auto"/>
        <w:rPr>
          <w:rFonts w:eastAsia="Times New Roman"/>
        </w:rPr>
      </w:pPr>
      <w:r>
        <w:rPr>
          <w:rFonts w:eastAsia="Times New Roman"/>
        </w:rPr>
        <w:pict>
          <v:rect id="_x0000_i1038" style="width:0;height:1.5pt" o:hralign="center" o:hrstd="t" o:hr="t" fillcolor="#a0a0a0" stroked="f"/>
        </w:pict>
      </w:r>
    </w:p>
    <w:p w:rsidR="000B638D" w:rsidRPr="00096C72" w:rsidRDefault="000B638D" w:rsidP="00671B01">
      <w:pPr>
        <w:spacing w:after="0" w:line="240" w:lineRule="auto"/>
        <w:rPr>
          <w:rFonts w:eastAsia="Times New Roman"/>
          <w:color w:val="FF0000"/>
        </w:rPr>
      </w:pPr>
    </w:p>
    <w:p w:rsidR="00D2049C" w:rsidRPr="00D2049C" w:rsidRDefault="00D2049C" w:rsidP="00D2049C">
      <w:pPr>
        <w:rPr>
          <w:lang w:eastAsia="en-US"/>
        </w:rPr>
      </w:pPr>
      <w:r w:rsidRPr="00D2049C">
        <w:rPr>
          <w:lang w:eastAsia="en-US"/>
        </w:rPr>
        <w:t>Craven District Council employed 2</w:t>
      </w:r>
      <w:r w:rsidR="00D2105F">
        <w:rPr>
          <w:lang w:eastAsia="en-US"/>
        </w:rPr>
        <w:t>45</w:t>
      </w:r>
      <w:r w:rsidRPr="00D2049C">
        <w:rPr>
          <w:lang w:eastAsia="en-US"/>
        </w:rPr>
        <w:t xml:space="preserve"> people at 31</w:t>
      </w:r>
      <w:r w:rsidRPr="00D2049C">
        <w:rPr>
          <w:vertAlign w:val="superscript"/>
          <w:lang w:eastAsia="en-US"/>
        </w:rPr>
        <w:t>st</w:t>
      </w:r>
      <w:r w:rsidRPr="00D2049C">
        <w:rPr>
          <w:lang w:eastAsia="en-US"/>
        </w:rPr>
        <w:t xml:space="preserve"> March 2018 (excluding those on casual contracts) which is a </w:t>
      </w:r>
      <w:r w:rsidR="00D2105F">
        <w:rPr>
          <w:lang w:eastAsia="en-US"/>
        </w:rPr>
        <w:t>4.7</w:t>
      </w:r>
      <w:r w:rsidRPr="00D2049C">
        <w:rPr>
          <w:lang w:eastAsia="en-US"/>
        </w:rPr>
        <w:t>% increase from March 2017.</w:t>
      </w:r>
    </w:p>
    <w:p w:rsidR="00D2049C" w:rsidRPr="00D2049C" w:rsidRDefault="00D2049C" w:rsidP="00D2049C">
      <w:pPr>
        <w:rPr>
          <w:lang w:eastAsia="en-US"/>
        </w:rPr>
      </w:pPr>
      <w:r w:rsidRPr="00D2049C">
        <w:rPr>
          <w:lang w:eastAsia="en-US"/>
        </w:rPr>
        <w:t xml:space="preserve">Details of the workforce are given below based on the information currently held.  </w:t>
      </w:r>
    </w:p>
    <w:p w:rsidR="00D2049C" w:rsidRPr="00D2049C" w:rsidRDefault="00D2049C" w:rsidP="00D2049C">
      <w:pPr>
        <w:rPr>
          <w:lang w:eastAsia="en-US"/>
        </w:rPr>
      </w:pPr>
      <w:r w:rsidRPr="00D2049C">
        <w:rPr>
          <w:lang w:eastAsia="en-US"/>
        </w:rPr>
        <w:t>Craven District Council does not hold information on all protected characteristics covered by the Equality Duty.  CDC has considered which protected characteristics it is appropriate to hold data on for existing members of staff and have improved the information which is collected for new employees.  Improvements need to be made to the HR system to enable this to be reported on.  It was not considered necessary to collect any additional information for existing members of staff.</w:t>
      </w:r>
    </w:p>
    <w:p w:rsidR="00D2049C" w:rsidRPr="00D2049C" w:rsidRDefault="00D2049C" w:rsidP="00D2049C">
      <w:pPr>
        <w:rPr>
          <w:lang w:eastAsia="en-US"/>
        </w:rPr>
      </w:pPr>
    </w:p>
    <w:p w:rsidR="00D2049C" w:rsidRPr="00D2049C" w:rsidRDefault="00D2049C" w:rsidP="00D2049C">
      <w:pPr>
        <w:rPr>
          <w:b/>
          <w:sz w:val="28"/>
          <w:szCs w:val="28"/>
          <w:lang w:eastAsia="en-US"/>
        </w:rPr>
      </w:pPr>
      <w:r w:rsidRPr="00D2049C">
        <w:rPr>
          <w:b/>
          <w:sz w:val="28"/>
          <w:szCs w:val="28"/>
          <w:lang w:eastAsia="en-US"/>
        </w:rPr>
        <w:t>Gender</w:t>
      </w:r>
    </w:p>
    <w:p w:rsidR="00D2049C" w:rsidRPr="00D2049C" w:rsidRDefault="00D2049C" w:rsidP="00D2049C">
      <w:pPr>
        <w:rPr>
          <w:lang w:eastAsia="en-US"/>
        </w:rPr>
      </w:pPr>
      <w:r w:rsidRPr="00D2049C">
        <w:rPr>
          <w:lang w:eastAsia="en-US"/>
        </w:rPr>
        <w:t>The following table shows the gender of employees by grade:</w:t>
      </w:r>
    </w:p>
    <w:tbl>
      <w:tblPr>
        <w:tblW w:w="8073" w:type="dxa"/>
        <w:tblInd w:w="93" w:type="dxa"/>
        <w:tblLook w:val="04A0" w:firstRow="1" w:lastRow="0" w:firstColumn="1" w:lastColumn="0" w:noHBand="0" w:noVBand="1"/>
      </w:tblPr>
      <w:tblGrid>
        <w:gridCol w:w="2425"/>
        <w:gridCol w:w="1123"/>
        <w:gridCol w:w="1265"/>
        <w:gridCol w:w="1134"/>
        <w:gridCol w:w="1134"/>
        <w:gridCol w:w="1134"/>
      </w:tblGrid>
      <w:tr w:rsidR="00D2049C" w:rsidRPr="00D2049C" w:rsidTr="00D2049C">
        <w:trPr>
          <w:trHeight w:val="270"/>
        </w:trPr>
        <w:tc>
          <w:tcPr>
            <w:tcW w:w="2425" w:type="dxa"/>
            <w:tcBorders>
              <w:top w:val="nil"/>
              <w:left w:val="nil"/>
              <w:bottom w:val="nil"/>
              <w:right w:val="nil"/>
            </w:tcBorders>
            <w:shd w:val="clear" w:color="auto" w:fill="auto"/>
            <w:noWrap/>
            <w:vAlign w:val="bottom"/>
            <w:hideMark/>
          </w:tcPr>
          <w:p w:rsidR="00D2049C" w:rsidRPr="00D2049C" w:rsidRDefault="00D2049C" w:rsidP="00D2049C">
            <w:pPr>
              <w:spacing w:after="0" w:line="240" w:lineRule="auto"/>
              <w:rPr>
                <w:rFonts w:eastAsia="Times New Roman"/>
                <w:b/>
                <w:bCs/>
              </w:rPr>
            </w:pPr>
          </w:p>
        </w:tc>
        <w:tc>
          <w:tcPr>
            <w:tcW w:w="2246" w:type="dxa"/>
            <w:gridSpan w:val="2"/>
            <w:tcBorders>
              <w:top w:val="single" w:sz="8" w:space="0" w:color="auto"/>
              <w:left w:val="single" w:sz="8" w:space="0" w:color="auto"/>
              <w:bottom w:val="nil"/>
              <w:right w:val="single" w:sz="8" w:space="0" w:color="000000"/>
            </w:tcBorders>
            <w:shd w:val="clear" w:color="auto" w:fill="auto"/>
            <w:noWrap/>
            <w:vAlign w:val="bottom"/>
            <w:hideMark/>
          </w:tcPr>
          <w:p w:rsidR="00D2049C" w:rsidRPr="00D2049C" w:rsidRDefault="00D2049C" w:rsidP="00D2049C">
            <w:pPr>
              <w:spacing w:after="0" w:line="240" w:lineRule="auto"/>
              <w:jc w:val="center"/>
              <w:rPr>
                <w:rFonts w:eastAsia="Times New Roman"/>
                <w:b/>
                <w:bCs/>
              </w:rPr>
            </w:pPr>
            <w:r w:rsidRPr="00D2049C">
              <w:rPr>
                <w:rFonts w:eastAsia="Times New Roman"/>
                <w:b/>
                <w:bCs/>
              </w:rPr>
              <w:t>Female</w:t>
            </w:r>
          </w:p>
        </w:tc>
        <w:tc>
          <w:tcPr>
            <w:tcW w:w="2268" w:type="dxa"/>
            <w:gridSpan w:val="2"/>
            <w:tcBorders>
              <w:top w:val="single" w:sz="8" w:space="0" w:color="auto"/>
              <w:left w:val="nil"/>
              <w:bottom w:val="nil"/>
              <w:right w:val="nil"/>
            </w:tcBorders>
            <w:shd w:val="clear" w:color="auto" w:fill="auto"/>
            <w:noWrap/>
            <w:vAlign w:val="bottom"/>
            <w:hideMark/>
          </w:tcPr>
          <w:p w:rsidR="00D2049C" w:rsidRPr="00D2049C" w:rsidRDefault="00D2049C" w:rsidP="00D2049C">
            <w:pPr>
              <w:spacing w:after="0" w:line="240" w:lineRule="auto"/>
              <w:jc w:val="center"/>
              <w:rPr>
                <w:rFonts w:eastAsia="Times New Roman"/>
                <w:b/>
                <w:bCs/>
              </w:rPr>
            </w:pPr>
            <w:r w:rsidRPr="00D2049C">
              <w:rPr>
                <w:rFonts w:eastAsia="Times New Roman"/>
                <w:b/>
                <w:bCs/>
              </w:rPr>
              <w:t>Male</w:t>
            </w:r>
          </w:p>
        </w:tc>
        <w:tc>
          <w:tcPr>
            <w:tcW w:w="1134" w:type="dxa"/>
            <w:tcBorders>
              <w:top w:val="single" w:sz="8" w:space="0" w:color="auto"/>
              <w:left w:val="single" w:sz="8" w:space="0" w:color="auto"/>
              <w:bottom w:val="nil"/>
              <w:right w:val="single" w:sz="8" w:space="0" w:color="auto"/>
            </w:tcBorders>
            <w:shd w:val="clear" w:color="auto" w:fill="auto"/>
            <w:noWrap/>
            <w:vAlign w:val="bottom"/>
            <w:hideMark/>
          </w:tcPr>
          <w:p w:rsidR="00D2049C" w:rsidRPr="00D2049C" w:rsidRDefault="00D2049C" w:rsidP="00D2049C">
            <w:pPr>
              <w:spacing w:after="0" w:line="240" w:lineRule="auto"/>
              <w:jc w:val="center"/>
              <w:rPr>
                <w:rFonts w:eastAsia="Times New Roman"/>
                <w:b/>
                <w:bCs/>
              </w:rPr>
            </w:pPr>
            <w:r w:rsidRPr="00D2049C">
              <w:rPr>
                <w:rFonts w:eastAsia="Times New Roman"/>
                <w:b/>
                <w:bCs/>
              </w:rPr>
              <w:t>TOTAL</w:t>
            </w:r>
          </w:p>
        </w:tc>
      </w:tr>
      <w:tr w:rsidR="00D2049C" w:rsidRPr="00D2049C" w:rsidTr="00D2049C">
        <w:trPr>
          <w:trHeight w:val="270"/>
        </w:trPr>
        <w:tc>
          <w:tcPr>
            <w:tcW w:w="242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D2049C" w:rsidRPr="00D2049C" w:rsidRDefault="00D2049C" w:rsidP="00D2049C">
            <w:pPr>
              <w:spacing w:after="0" w:line="240" w:lineRule="auto"/>
              <w:rPr>
                <w:rFonts w:eastAsia="Times New Roman"/>
                <w:b/>
                <w:bCs/>
              </w:rPr>
            </w:pPr>
            <w:r w:rsidRPr="00D2049C">
              <w:rPr>
                <w:rFonts w:eastAsia="Times New Roman"/>
                <w:b/>
                <w:bCs/>
              </w:rPr>
              <w:t>Grade</w:t>
            </w:r>
          </w:p>
        </w:tc>
        <w:tc>
          <w:tcPr>
            <w:tcW w:w="981" w:type="dxa"/>
            <w:tcBorders>
              <w:top w:val="single" w:sz="8" w:space="0" w:color="auto"/>
              <w:left w:val="nil"/>
              <w:bottom w:val="single" w:sz="8" w:space="0" w:color="auto"/>
              <w:right w:val="single" w:sz="4" w:space="0" w:color="auto"/>
            </w:tcBorders>
            <w:shd w:val="clear" w:color="auto" w:fill="auto"/>
            <w:noWrap/>
            <w:vAlign w:val="bottom"/>
            <w:hideMark/>
          </w:tcPr>
          <w:p w:rsidR="00D2049C" w:rsidRPr="00D2049C" w:rsidRDefault="00D2049C" w:rsidP="00D2049C">
            <w:pPr>
              <w:spacing w:after="0" w:line="240" w:lineRule="auto"/>
              <w:jc w:val="center"/>
              <w:rPr>
                <w:rFonts w:eastAsia="Times New Roman"/>
                <w:b/>
                <w:bCs/>
              </w:rPr>
            </w:pPr>
            <w:r w:rsidRPr="00D2049C">
              <w:rPr>
                <w:rFonts w:eastAsia="Times New Roman"/>
                <w:b/>
                <w:bCs/>
              </w:rPr>
              <w:t>Number</w:t>
            </w:r>
          </w:p>
        </w:tc>
        <w:tc>
          <w:tcPr>
            <w:tcW w:w="1265" w:type="dxa"/>
            <w:tcBorders>
              <w:top w:val="single" w:sz="8" w:space="0" w:color="auto"/>
              <w:left w:val="nil"/>
              <w:bottom w:val="single" w:sz="8" w:space="0" w:color="auto"/>
              <w:right w:val="single" w:sz="8" w:space="0" w:color="auto"/>
            </w:tcBorders>
            <w:shd w:val="clear" w:color="auto" w:fill="auto"/>
            <w:noWrap/>
            <w:vAlign w:val="bottom"/>
            <w:hideMark/>
          </w:tcPr>
          <w:p w:rsidR="00D2049C" w:rsidRPr="00D2049C" w:rsidRDefault="00D2049C" w:rsidP="00D2049C">
            <w:pPr>
              <w:spacing w:after="0" w:line="240" w:lineRule="auto"/>
              <w:jc w:val="center"/>
              <w:rPr>
                <w:rFonts w:eastAsia="Times New Roman"/>
                <w:b/>
                <w:bCs/>
              </w:rPr>
            </w:pPr>
            <w:r w:rsidRPr="00D2049C">
              <w:rPr>
                <w:rFonts w:eastAsia="Times New Roman"/>
                <w:b/>
                <w:bCs/>
              </w:rPr>
              <w:t>%</w:t>
            </w:r>
          </w:p>
        </w:tc>
        <w:tc>
          <w:tcPr>
            <w:tcW w:w="1134" w:type="dxa"/>
            <w:tcBorders>
              <w:top w:val="single" w:sz="8" w:space="0" w:color="auto"/>
              <w:left w:val="nil"/>
              <w:bottom w:val="single" w:sz="8" w:space="0" w:color="auto"/>
              <w:right w:val="single" w:sz="4" w:space="0" w:color="auto"/>
            </w:tcBorders>
            <w:shd w:val="clear" w:color="auto" w:fill="auto"/>
            <w:noWrap/>
            <w:vAlign w:val="bottom"/>
            <w:hideMark/>
          </w:tcPr>
          <w:p w:rsidR="00D2049C" w:rsidRPr="00D2049C" w:rsidRDefault="00D2049C" w:rsidP="00D2049C">
            <w:pPr>
              <w:spacing w:after="0" w:line="240" w:lineRule="auto"/>
              <w:jc w:val="center"/>
              <w:rPr>
                <w:rFonts w:eastAsia="Times New Roman"/>
                <w:b/>
                <w:bCs/>
              </w:rPr>
            </w:pPr>
            <w:r w:rsidRPr="00D2049C">
              <w:rPr>
                <w:rFonts w:eastAsia="Times New Roman"/>
                <w:b/>
                <w:bCs/>
              </w:rPr>
              <w:t>Number</w:t>
            </w:r>
          </w:p>
        </w:tc>
        <w:tc>
          <w:tcPr>
            <w:tcW w:w="1134" w:type="dxa"/>
            <w:tcBorders>
              <w:top w:val="single" w:sz="8" w:space="0" w:color="auto"/>
              <w:left w:val="nil"/>
              <w:bottom w:val="single" w:sz="8" w:space="0" w:color="auto"/>
              <w:right w:val="single" w:sz="8" w:space="0" w:color="auto"/>
            </w:tcBorders>
            <w:shd w:val="clear" w:color="auto" w:fill="auto"/>
            <w:noWrap/>
            <w:vAlign w:val="bottom"/>
            <w:hideMark/>
          </w:tcPr>
          <w:p w:rsidR="00D2049C" w:rsidRPr="00D2049C" w:rsidRDefault="00D2049C" w:rsidP="00D2049C">
            <w:pPr>
              <w:spacing w:after="0" w:line="240" w:lineRule="auto"/>
              <w:jc w:val="center"/>
              <w:rPr>
                <w:rFonts w:eastAsia="Times New Roman"/>
                <w:b/>
                <w:bCs/>
              </w:rPr>
            </w:pPr>
            <w:r w:rsidRPr="00D2049C">
              <w:rPr>
                <w:rFonts w:eastAsia="Times New Roman"/>
                <w:b/>
                <w:bCs/>
              </w:rPr>
              <w:t>%</w:t>
            </w:r>
          </w:p>
        </w:tc>
        <w:tc>
          <w:tcPr>
            <w:tcW w:w="1134" w:type="dxa"/>
            <w:tcBorders>
              <w:top w:val="nil"/>
              <w:left w:val="nil"/>
              <w:bottom w:val="single" w:sz="8" w:space="0" w:color="auto"/>
              <w:right w:val="single" w:sz="8" w:space="0" w:color="auto"/>
            </w:tcBorders>
            <w:shd w:val="clear" w:color="auto" w:fill="auto"/>
            <w:noWrap/>
            <w:vAlign w:val="bottom"/>
            <w:hideMark/>
          </w:tcPr>
          <w:p w:rsidR="00D2049C" w:rsidRPr="00D2049C" w:rsidRDefault="00D2049C" w:rsidP="00D2049C">
            <w:pPr>
              <w:spacing w:after="0" w:line="240" w:lineRule="auto"/>
              <w:rPr>
                <w:rFonts w:eastAsia="Times New Roman"/>
                <w:b/>
                <w:bCs/>
              </w:rPr>
            </w:pPr>
            <w:r w:rsidRPr="00D2049C">
              <w:rPr>
                <w:rFonts w:eastAsia="Times New Roman"/>
                <w:b/>
                <w:bCs/>
              </w:rPr>
              <w:t> </w:t>
            </w:r>
          </w:p>
        </w:tc>
      </w:tr>
      <w:tr w:rsidR="00D2049C" w:rsidRPr="00D2049C" w:rsidTr="00D2049C">
        <w:trPr>
          <w:trHeight w:val="255"/>
        </w:trPr>
        <w:tc>
          <w:tcPr>
            <w:tcW w:w="2425" w:type="dxa"/>
            <w:tcBorders>
              <w:top w:val="nil"/>
              <w:left w:val="single" w:sz="8" w:space="0" w:color="auto"/>
              <w:bottom w:val="nil"/>
              <w:right w:val="single" w:sz="8" w:space="0" w:color="auto"/>
            </w:tcBorders>
            <w:shd w:val="clear" w:color="auto" w:fill="auto"/>
            <w:noWrap/>
            <w:vAlign w:val="bottom"/>
            <w:hideMark/>
          </w:tcPr>
          <w:p w:rsidR="00D2049C" w:rsidRPr="00D2049C" w:rsidRDefault="00D2049C" w:rsidP="00D2049C">
            <w:pPr>
              <w:spacing w:after="0" w:line="240" w:lineRule="auto"/>
              <w:rPr>
                <w:rFonts w:eastAsia="Times New Roman"/>
              </w:rPr>
            </w:pPr>
            <w:r w:rsidRPr="00D2049C">
              <w:rPr>
                <w:rFonts w:eastAsia="Times New Roman"/>
              </w:rPr>
              <w:t>CLT / Principal Officer</w:t>
            </w:r>
          </w:p>
        </w:tc>
        <w:tc>
          <w:tcPr>
            <w:tcW w:w="981" w:type="dxa"/>
            <w:tcBorders>
              <w:top w:val="nil"/>
              <w:left w:val="nil"/>
              <w:bottom w:val="nil"/>
              <w:right w:val="single" w:sz="4" w:space="0" w:color="auto"/>
            </w:tcBorders>
            <w:shd w:val="clear" w:color="auto" w:fill="auto"/>
            <w:noWrap/>
            <w:vAlign w:val="bottom"/>
            <w:hideMark/>
          </w:tcPr>
          <w:p w:rsidR="00D2049C" w:rsidRPr="00D2049C" w:rsidRDefault="00D2105F" w:rsidP="00D2049C">
            <w:pPr>
              <w:spacing w:after="0" w:line="240" w:lineRule="auto"/>
              <w:jc w:val="center"/>
              <w:rPr>
                <w:rFonts w:eastAsia="Times New Roman"/>
              </w:rPr>
            </w:pPr>
            <w:r>
              <w:rPr>
                <w:rFonts w:eastAsia="Times New Roman"/>
              </w:rPr>
              <w:t>20</w:t>
            </w:r>
          </w:p>
        </w:tc>
        <w:tc>
          <w:tcPr>
            <w:tcW w:w="1265" w:type="dxa"/>
            <w:tcBorders>
              <w:top w:val="nil"/>
              <w:left w:val="nil"/>
              <w:bottom w:val="nil"/>
              <w:right w:val="single" w:sz="8" w:space="0" w:color="auto"/>
            </w:tcBorders>
            <w:shd w:val="clear" w:color="auto" w:fill="auto"/>
            <w:noWrap/>
            <w:vAlign w:val="bottom"/>
            <w:hideMark/>
          </w:tcPr>
          <w:p w:rsidR="00D2049C" w:rsidRPr="00D2049C" w:rsidRDefault="00D2105F" w:rsidP="00D2049C">
            <w:pPr>
              <w:spacing w:after="0" w:line="240" w:lineRule="auto"/>
              <w:jc w:val="center"/>
              <w:rPr>
                <w:rFonts w:eastAsia="Times New Roman"/>
              </w:rPr>
            </w:pPr>
            <w:r>
              <w:rPr>
                <w:rFonts w:eastAsia="Times New Roman"/>
              </w:rPr>
              <w:t>50</w:t>
            </w:r>
            <w:r w:rsidR="00D2049C" w:rsidRPr="00D2049C">
              <w:rPr>
                <w:rFonts w:eastAsia="Times New Roman"/>
              </w:rPr>
              <w:t>%</w:t>
            </w:r>
          </w:p>
        </w:tc>
        <w:tc>
          <w:tcPr>
            <w:tcW w:w="1134" w:type="dxa"/>
            <w:tcBorders>
              <w:top w:val="nil"/>
              <w:left w:val="nil"/>
              <w:bottom w:val="nil"/>
              <w:right w:val="single" w:sz="4" w:space="0" w:color="auto"/>
            </w:tcBorders>
            <w:shd w:val="clear" w:color="auto" w:fill="auto"/>
            <w:noWrap/>
            <w:vAlign w:val="bottom"/>
            <w:hideMark/>
          </w:tcPr>
          <w:p w:rsidR="00D2049C" w:rsidRPr="00D2049C" w:rsidRDefault="00D2049C" w:rsidP="00D2049C">
            <w:pPr>
              <w:spacing w:after="0" w:line="240" w:lineRule="auto"/>
              <w:jc w:val="center"/>
              <w:rPr>
                <w:rFonts w:eastAsia="Times New Roman"/>
              </w:rPr>
            </w:pPr>
            <w:r w:rsidRPr="00D2049C">
              <w:rPr>
                <w:rFonts w:eastAsia="Times New Roman"/>
              </w:rPr>
              <w:t>20</w:t>
            </w:r>
          </w:p>
        </w:tc>
        <w:tc>
          <w:tcPr>
            <w:tcW w:w="1134" w:type="dxa"/>
            <w:tcBorders>
              <w:top w:val="nil"/>
              <w:left w:val="nil"/>
              <w:bottom w:val="nil"/>
              <w:right w:val="single" w:sz="8" w:space="0" w:color="auto"/>
            </w:tcBorders>
            <w:shd w:val="clear" w:color="auto" w:fill="auto"/>
            <w:noWrap/>
            <w:vAlign w:val="bottom"/>
            <w:hideMark/>
          </w:tcPr>
          <w:p w:rsidR="00D2049C" w:rsidRPr="00D2049C" w:rsidRDefault="00D2105F" w:rsidP="00D2049C">
            <w:pPr>
              <w:spacing w:after="0" w:line="240" w:lineRule="auto"/>
              <w:jc w:val="center"/>
              <w:rPr>
                <w:rFonts w:eastAsia="Times New Roman"/>
              </w:rPr>
            </w:pPr>
            <w:r>
              <w:rPr>
                <w:rFonts w:eastAsia="Times New Roman"/>
              </w:rPr>
              <w:t>50</w:t>
            </w:r>
            <w:r w:rsidR="00D2049C" w:rsidRPr="00D2049C">
              <w:rPr>
                <w:rFonts w:eastAsia="Times New Roman"/>
              </w:rPr>
              <w:t>%</w:t>
            </w:r>
          </w:p>
        </w:tc>
        <w:tc>
          <w:tcPr>
            <w:tcW w:w="1134" w:type="dxa"/>
            <w:tcBorders>
              <w:top w:val="nil"/>
              <w:left w:val="nil"/>
              <w:bottom w:val="nil"/>
              <w:right w:val="single" w:sz="8" w:space="0" w:color="auto"/>
            </w:tcBorders>
            <w:shd w:val="clear" w:color="auto" w:fill="auto"/>
            <w:noWrap/>
            <w:vAlign w:val="bottom"/>
            <w:hideMark/>
          </w:tcPr>
          <w:p w:rsidR="00D2049C" w:rsidRPr="00D2049C" w:rsidRDefault="00D2105F" w:rsidP="00D2049C">
            <w:pPr>
              <w:spacing w:after="0" w:line="240" w:lineRule="auto"/>
              <w:jc w:val="center"/>
              <w:rPr>
                <w:rFonts w:eastAsia="Times New Roman"/>
              </w:rPr>
            </w:pPr>
            <w:r>
              <w:rPr>
                <w:rFonts w:eastAsia="Times New Roman"/>
              </w:rPr>
              <w:t>40</w:t>
            </w:r>
          </w:p>
        </w:tc>
      </w:tr>
      <w:tr w:rsidR="00D2049C" w:rsidRPr="00D2049C" w:rsidTr="00D2049C">
        <w:trPr>
          <w:trHeight w:val="255"/>
        </w:trPr>
        <w:tc>
          <w:tcPr>
            <w:tcW w:w="2425" w:type="dxa"/>
            <w:tcBorders>
              <w:top w:val="nil"/>
              <w:left w:val="single" w:sz="8" w:space="0" w:color="auto"/>
              <w:bottom w:val="nil"/>
              <w:right w:val="single" w:sz="8" w:space="0" w:color="auto"/>
            </w:tcBorders>
            <w:shd w:val="clear" w:color="auto" w:fill="auto"/>
            <w:noWrap/>
            <w:vAlign w:val="bottom"/>
            <w:hideMark/>
          </w:tcPr>
          <w:p w:rsidR="00D2049C" w:rsidRPr="00D2049C" w:rsidRDefault="00D2049C" w:rsidP="00D2049C">
            <w:pPr>
              <w:spacing w:after="0" w:line="240" w:lineRule="auto"/>
              <w:rPr>
                <w:rFonts w:eastAsia="Times New Roman"/>
              </w:rPr>
            </w:pPr>
            <w:r w:rsidRPr="00D2049C">
              <w:rPr>
                <w:rFonts w:eastAsia="Times New Roman"/>
              </w:rPr>
              <w:t>Senior Officer</w:t>
            </w:r>
          </w:p>
        </w:tc>
        <w:tc>
          <w:tcPr>
            <w:tcW w:w="981" w:type="dxa"/>
            <w:tcBorders>
              <w:top w:val="nil"/>
              <w:left w:val="nil"/>
              <w:bottom w:val="nil"/>
              <w:right w:val="single" w:sz="4" w:space="0" w:color="auto"/>
            </w:tcBorders>
            <w:shd w:val="clear" w:color="auto" w:fill="auto"/>
            <w:noWrap/>
            <w:vAlign w:val="bottom"/>
            <w:hideMark/>
          </w:tcPr>
          <w:p w:rsidR="00D2049C" w:rsidRPr="00D2049C" w:rsidRDefault="00D2049C" w:rsidP="00D2049C">
            <w:pPr>
              <w:spacing w:after="0" w:line="240" w:lineRule="auto"/>
              <w:jc w:val="center"/>
              <w:rPr>
                <w:rFonts w:eastAsia="Times New Roman"/>
              </w:rPr>
            </w:pPr>
            <w:r w:rsidRPr="00D2049C">
              <w:rPr>
                <w:rFonts w:eastAsia="Times New Roman"/>
              </w:rPr>
              <w:t>17</w:t>
            </w:r>
          </w:p>
        </w:tc>
        <w:tc>
          <w:tcPr>
            <w:tcW w:w="1265" w:type="dxa"/>
            <w:tcBorders>
              <w:top w:val="nil"/>
              <w:left w:val="nil"/>
              <w:bottom w:val="nil"/>
              <w:right w:val="single" w:sz="8" w:space="0" w:color="auto"/>
            </w:tcBorders>
            <w:shd w:val="clear" w:color="auto" w:fill="auto"/>
            <w:noWrap/>
            <w:vAlign w:val="bottom"/>
            <w:hideMark/>
          </w:tcPr>
          <w:p w:rsidR="00D2049C" w:rsidRPr="00D2049C" w:rsidRDefault="00D2105F" w:rsidP="00D2049C">
            <w:pPr>
              <w:spacing w:after="0" w:line="240" w:lineRule="auto"/>
              <w:jc w:val="center"/>
              <w:rPr>
                <w:rFonts w:eastAsia="Times New Roman"/>
              </w:rPr>
            </w:pPr>
            <w:r>
              <w:rPr>
                <w:rFonts w:eastAsia="Times New Roman"/>
              </w:rPr>
              <w:t>61</w:t>
            </w:r>
            <w:r w:rsidR="00D2049C" w:rsidRPr="00D2049C">
              <w:rPr>
                <w:rFonts w:eastAsia="Times New Roman"/>
              </w:rPr>
              <w:t>%</w:t>
            </w:r>
          </w:p>
        </w:tc>
        <w:tc>
          <w:tcPr>
            <w:tcW w:w="1134" w:type="dxa"/>
            <w:tcBorders>
              <w:top w:val="nil"/>
              <w:left w:val="nil"/>
              <w:bottom w:val="nil"/>
              <w:right w:val="single" w:sz="4" w:space="0" w:color="auto"/>
            </w:tcBorders>
            <w:shd w:val="clear" w:color="auto" w:fill="auto"/>
            <w:noWrap/>
            <w:vAlign w:val="bottom"/>
            <w:hideMark/>
          </w:tcPr>
          <w:p w:rsidR="00D2049C" w:rsidRPr="00D2049C" w:rsidRDefault="00D2105F" w:rsidP="00D2049C">
            <w:pPr>
              <w:spacing w:after="0" w:line="240" w:lineRule="auto"/>
              <w:jc w:val="center"/>
              <w:rPr>
                <w:rFonts w:eastAsia="Times New Roman"/>
              </w:rPr>
            </w:pPr>
            <w:r>
              <w:rPr>
                <w:rFonts w:eastAsia="Times New Roman"/>
              </w:rPr>
              <w:t>11</w:t>
            </w:r>
          </w:p>
        </w:tc>
        <w:tc>
          <w:tcPr>
            <w:tcW w:w="1134" w:type="dxa"/>
            <w:tcBorders>
              <w:top w:val="nil"/>
              <w:left w:val="nil"/>
              <w:bottom w:val="nil"/>
              <w:right w:val="single" w:sz="8" w:space="0" w:color="auto"/>
            </w:tcBorders>
            <w:shd w:val="clear" w:color="auto" w:fill="auto"/>
            <w:noWrap/>
            <w:vAlign w:val="bottom"/>
            <w:hideMark/>
          </w:tcPr>
          <w:p w:rsidR="00D2049C" w:rsidRPr="00D2049C" w:rsidRDefault="00D2105F" w:rsidP="00D2049C">
            <w:pPr>
              <w:spacing w:after="0" w:line="240" w:lineRule="auto"/>
              <w:jc w:val="center"/>
              <w:rPr>
                <w:rFonts w:eastAsia="Times New Roman"/>
              </w:rPr>
            </w:pPr>
            <w:r>
              <w:rPr>
                <w:rFonts w:eastAsia="Times New Roman"/>
              </w:rPr>
              <w:t>39</w:t>
            </w:r>
            <w:r w:rsidR="00D2049C" w:rsidRPr="00D2049C">
              <w:rPr>
                <w:rFonts w:eastAsia="Times New Roman"/>
              </w:rPr>
              <w:t>%</w:t>
            </w:r>
          </w:p>
        </w:tc>
        <w:tc>
          <w:tcPr>
            <w:tcW w:w="1134" w:type="dxa"/>
            <w:tcBorders>
              <w:top w:val="nil"/>
              <w:left w:val="nil"/>
              <w:bottom w:val="nil"/>
              <w:right w:val="single" w:sz="8" w:space="0" w:color="auto"/>
            </w:tcBorders>
            <w:shd w:val="clear" w:color="auto" w:fill="auto"/>
            <w:noWrap/>
            <w:vAlign w:val="bottom"/>
            <w:hideMark/>
          </w:tcPr>
          <w:p w:rsidR="00D2049C" w:rsidRPr="00D2049C" w:rsidRDefault="00D2049C" w:rsidP="00D2105F">
            <w:pPr>
              <w:spacing w:after="0" w:line="240" w:lineRule="auto"/>
              <w:jc w:val="center"/>
              <w:rPr>
                <w:rFonts w:eastAsia="Times New Roman"/>
              </w:rPr>
            </w:pPr>
            <w:r w:rsidRPr="00D2049C">
              <w:rPr>
                <w:rFonts w:eastAsia="Times New Roman"/>
              </w:rPr>
              <w:t>2</w:t>
            </w:r>
            <w:r w:rsidR="00D2105F">
              <w:rPr>
                <w:rFonts w:eastAsia="Times New Roman"/>
              </w:rPr>
              <w:t>8</w:t>
            </w:r>
          </w:p>
        </w:tc>
      </w:tr>
      <w:tr w:rsidR="00D2049C" w:rsidRPr="00D2049C" w:rsidTr="00D2049C">
        <w:trPr>
          <w:trHeight w:val="255"/>
        </w:trPr>
        <w:tc>
          <w:tcPr>
            <w:tcW w:w="2425" w:type="dxa"/>
            <w:tcBorders>
              <w:top w:val="nil"/>
              <w:left w:val="single" w:sz="8" w:space="0" w:color="auto"/>
              <w:bottom w:val="nil"/>
              <w:right w:val="single" w:sz="8" w:space="0" w:color="auto"/>
            </w:tcBorders>
            <w:shd w:val="clear" w:color="auto" w:fill="auto"/>
            <w:noWrap/>
            <w:vAlign w:val="bottom"/>
            <w:hideMark/>
          </w:tcPr>
          <w:p w:rsidR="00D2049C" w:rsidRPr="00D2049C" w:rsidRDefault="00D2049C" w:rsidP="00D2049C">
            <w:pPr>
              <w:spacing w:after="0" w:line="240" w:lineRule="auto"/>
              <w:rPr>
                <w:rFonts w:eastAsia="Times New Roman"/>
              </w:rPr>
            </w:pPr>
            <w:r w:rsidRPr="00D2049C">
              <w:rPr>
                <w:rFonts w:eastAsia="Times New Roman"/>
              </w:rPr>
              <w:t>Scale 1-6</w:t>
            </w:r>
          </w:p>
        </w:tc>
        <w:tc>
          <w:tcPr>
            <w:tcW w:w="981" w:type="dxa"/>
            <w:tcBorders>
              <w:top w:val="nil"/>
              <w:left w:val="nil"/>
              <w:bottom w:val="nil"/>
              <w:right w:val="single" w:sz="4" w:space="0" w:color="auto"/>
            </w:tcBorders>
            <w:shd w:val="clear" w:color="auto" w:fill="auto"/>
            <w:noWrap/>
            <w:vAlign w:val="bottom"/>
            <w:hideMark/>
          </w:tcPr>
          <w:p w:rsidR="00D2049C" w:rsidRPr="00D2049C" w:rsidRDefault="00D2049C" w:rsidP="00D2105F">
            <w:pPr>
              <w:spacing w:after="0" w:line="240" w:lineRule="auto"/>
              <w:jc w:val="center"/>
              <w:rPr>
                <w:rFonts w:eastAsia="Times New Roman"/>
              </w:rPr>
            </w:pPr>
            <w:r w:rsidRPr="00D2049C">
              <w:rPr>
                <w:rFonts w:eastAsia="Times New Roman"/>
              </w:rPr>
              <w:t>8</w:t>
            </w:r>
            <w:r w:rsidR="00D2105F">
              <w:rPr>
                <w:rFonts w:eastAsia="Times New Roman"/>
              </w:rPr>
              <w:t>4</w:t>
            </w:r>
          </w:p>
        </w:tc>
        <w:tc>
          <w:tcPr>
            <w:tcW w:w="1265" w:type="dxa"/>
            <w:tcBorders>
              <w:top w:val="nil"/>
              <w:left w:val="nil"/>
              <w:bottom w:val="nil"/>
              <w:right w:val="single" w:sz="8" w:space="0" w:color="auto"/>
            </w:tcBorders>
            <w:shd w:val="clear" w:color="auto" w:fill="auto"/>
            <w:noWrap/>
            <w:vAlign w:val="bottom"/>
            <w:hideMark/>
          </w:tcPr>
          <w:p w:rsidR="00D2049C" w:rsidRPr="00D2049C" w:rsidRDefault="00D2105F" w:rsidP="00D2049C">
            <w:pPr>
              <w:spacing w:after="0" w:line="240" w:lineRule="auto"/>
              <w:jc w:val="center"/>
              <w:rPr>
                <w:rFonts w:eastAsia="Times New Roman"/>
              </w:rPr>
            </w:pPr>
            <w:r>
              <w:rPr>
                <w:rFonts w:eastAsia="Times New Roman"/>
              </w:rPr>
              <w:t>49</w:t>
            </w:r>
            <w:r w:rsidR="00D2049C" w:rsidRPr="00D2049C">
              <w:rPr>
                <w:rFonts w:eastAsia="Times New Roman"/>
              </w:rPr>
              <w:t>%</w:t>
            </w:r>
          </w:p>
        </w:tc>
        <w:tc>
          <w:tcPr>
            <w:tcW w:w="1134" w:type="dxa"/>
            <w:tcBorders>
              <w:top w:val="nil"/>
              <w:left w:val="nil"/>
              <w:bottom w:val="nil"/>
              <w:right w:val="single" w:sz="4" w:space="0" w:color="auto"/>
            </w:tcBorders>
            <w:shd w:val="clear" w:color="auto" w:fill="auto"/>
            <w:noWrap/>
            <w:vAlign w:val="bottom"/>
            <w:hideMark/>
          </w:tcPr>
          <w:p w:rsidR="00D2049C" w:rsidRPr="00D2049C" w:rsidRDefault="00D2105F" w:rsidP="00D2049C">
            <w:pPr>
              <w:spacing w:after="0" w:line="240" w:lineRule="auto"/>
              <w:jc w:val="center"/>
              <w:rPr>
                <w:rFonts w:eastAsia="Times New Roman"/>
              </w:rPr>
            </w:pPr>
            <w:r>
              <w:rPr>
                <w:rFonts w:eastAsia="Times New Roman"/>
              </w:rPr>
              <w:t>86</w:t>
            </w:r>
          </w:p>
        </w:tc>
        <w:tc>
          <w:tcPr>
            <w:tcW w:w="1134" w:type="dxa"/>
            <w:tcBorders>
              <w:top w:val="nil"/>
              <w:left w:val="nil"/>
              <w:bottom w:val="nil"/>
              <w:right w:val="single" w:sz="8" w:space="0" w:color="auto"/>
            </w:tcBorders>
            <w:shd w:val="clear" w:color="auto" w:fill="auto"/>
            <w:noWrap/>
            <w:vAlign w:val="bottom"/>
            <w:hideMark/>
          </w:tcPr>
          <w:p w:rsidR="00D2049C" w:rsidRPr="00D2049C" w:rsidRDefault="00D2105F" w:rsidP="00D2049C">
            <w:pPr>
              <w:spacing w:after="0" w:line="240" w:lineRule="auto"/>
              <w:jc w:val="center"/>
              <w:rPr>
                <w:rFonts w:eastAsia="Times New Roman"/>
              </w:rPr>
            </w:pPr>
            <w:r>
              <w:rPr>
                <w:rFonts w:eastAsia="Times New Roman"/>
              </w:rPr>
              <w:t>51</w:t>
            </w:r>
            <w:r w:rsidR="00D2049C" w:rsidRPr="00D2049C">
              <w:rPr>
                <w:rFonts w:eastAsia="Times New Roman"/>
              </w:rPr>
              <w:t>%</w:t>
            </w:r>
          </w:p>
        </w:tc>
        <w:tc>
          <w:tcPr>
            <w:tcW w:w="1134" w:type="dxa"/>
            <w:tcBorders>
              <w:top w:val="nil"/>
              <w:left w:val="nil"/>
              <w:bottom w:val="nil"/>
              <w:right w:val="single" w:sz="8" w:space="0" w:color="auto"/>
            </w:tcBorders>
            <w:shd w:val="clear" w:color="auto" w:fill="auto"/>
            <w:noWrap/>
            <w:vAlign w:val="bottom"/>
            <w:hideMark/>
          </w:tcPr>
          <w:p w:rsidR="00D2049C" w:rsidRPr="00D2049C" w:rsidRDefault="00D2049C" w:rsidP="00D2105F">
            <w:pPr>
              <w:spacing w:after="0" w:line="240" w:lineRule="auto"/>
              <w:jc w:val="center"/>
              <w:rPr>
                <w:rFonts w:eastAsia="Times New Roman"/>
              </w:rPr>
            </w:pPr>
            <w:r w:rsidRPr="00D2049C">
              <w:rPr>
                <w:rFonts w:eastAsia="Times New Roman"/>
              </w:rPr>
              <w:t>1</w:t>
            </w:r>
            <w:r w:rsidR="00D2105F">
              <w:rPr>
                <w:rFonts w:eastAsia="Times New Roman"/>
              </w:rPr>
              <w:t>70</w:t>
            </w:r>
          </w:p>
        </w:tc>
      </w:tr>
      <w:tr w:rsidR="00D2049C" w:rsidRPr="00D2049C" w:rsidTr="00D2049C">
        <w:trPr>
          <w:trHeight w:val="270"/>
        </w:trPr>
        <w:tc>
          <w:tcPr>
            <w:tcW w:w="2425" w:type="dxa"/>
            <w:tcBorders>
              <w:top w:val="nil"/>
              <w:left w:val="single" w:sz="8" w:space="0" w:color="auto"/>
              <w:bottom w:val="nil"/>
              <w:right w:val="single" w:sz="8" w:space="0" w:color="auto"/>
            </w:tcBorders>
            <w:shd w:val="clear" w:color="auto" w:fill="auto"/>
            <w:noWrap/>
            <w:vAlign w:val="bottom"/>
            <w:hideMark/>
          </w:tcPr>
          <w:p w:rsidR="00D2049C" w:rsidRPr="00D2049C" w:rsidRDefault="00D2049C" w:rsidP="00D2105F">
            <w:pPr>
              <w:spacing w:after="0" w:line="240" w:lineRule="auto"/>
              <w:rPr>
                <w:rFonts w:eastAsia="Times New Roman"/>
              </w:rPr>
            </w:pPr>
            <w:r w:rsidRPr="00D2049C">
              <w:rPr>
                <w:rFonts w:eastAsia="Times New Roman"/>
              </w:rPr>
              <w:t>Other</w:t>
            </w:r>
            <w:r>
              <w:rPr>
                <w:rFonts w:eastAsia="Times New Roman"/>
              </w:rPr>
              <w:t xml:space="preserve"> </w:t>
            </w:r>
          </w:p>
        </w:tc>
        <w:tc>
          <w:tcPr>
            <w:tcW w:w="981" w:type="dxa"/>
            <w:tcBorders>
              <w:top w:val="nil"/>
              <w:left w:val="nil"/>
              <w:bottom w:val="nil"/>
              <w:right w:val="single" w:sz="4" w:space="0" w:color="auto"/>
            </w:tcBorders>
            <w:shd w:val="clear" w:color="auto" w:fill="auto"/>
            <w:noWrap/>
            <w:vAlign w:val="bottom"/>
            <w:hideMark/>
          </w:tcPr>
          <w:p w:rsidR="00D2049C" w:rsidRPr="00D2049C" w:rsidRDefault="00D2105F" w:rsidP="00D2049C">
            <w:pPr>
              <w:spacing w:after="0" w:line="240" w:lineRule="auto"/>
              <w:jc w:val="center"/>
              <w:rPr>
                <w:rFonts w:eastAsia="Times New Roman"/>
              </w:rPr>
            </w:pPr>
            <w:r>
              <w:rPr>
                <w:rFonts w:eastAsia="Times New Roman"/>
              </w:rPr>
              <w:t>3</w:t>
            </w:r>
          </w:p>
        </w:tc>
        <w:tc>
          <w:tcPr>
            <w:tcW w:w="1265" w:type="dxa"/>
            <w:tcBorders>
              <w:top w:val="nil"/>
              <w:left w:val="nil"/>
              <w:bottom w:val="nil"/>
              <w:right w:val="single" w:sz="8" w:space="0" w:color="auto"/>
            </w:tcBorders>
            <w:shd w:val="clear" w:color="auto" w:fill="auto"/>
            <w:noWrap/>
            <w:vAlign w:val="bottom"/>
            <w:hideMark/>
          </w:tcPr>
          <w:p w:rsidR="00D2049C" w:rsidRPr="00D2049C" w:rsidRDefault="00D2105F" w:rsidP="00D2049C">
            <w:pPr>
              <w:spacing w:after="0" w:line="240" w:lineRule="auto"/>
              <w:jc w:val="center"/>
              <w:rPr>
                <w:rFonts w:eastAsia="Times New Roman"/>
              </w:rPr>
            </w:pPr>
            <w:r>
              <w:rPr>
                <w:rFonts w:eastAsia="Times New Roman"/>
              </w:rPr>
              <w:t>43</w:t>
            </w:r>
            <w:r w:rsidR="00D2049C" w:rsidRPr="00D2049C">
              <w:rPr>
                <w:rFonts w:eastAsia="Times New Roman"/>
              </w:rPr>
              <w:t>%</w:t>
            </w:r>
          </w:p>
        </w:tc>
        <w:tc>
          <w:tcPr>
            <w:tcW w:w="1134" w:type="dxa"/>
            <w:tcBorders>
              <w:top w:val="nil"/>
              <w:left w:val="nil"/>
              <w:bottom w:val="nil"/>
              <w:right w:val="single" w:sz="4" w:space="0" w:color="auto"/>
            </w:tcBorders>
            <w:shd w:val="clear" w:color="auto" w:fill="auto"/>
            <w:noWrap/>
            <w:vAlign w:val="bottom"/>
            <w:hideMark/>
          </w:tcPr>
          <w:p w:rsidR="00D2049C" w:rsidRPr="00D2049C" w:rsidRDefault="00D2105F" w:rsidP="00D2049C">
            <w:pPr>
              <w:spacing w:after="0" w:line="240" w:lineRule="auto"/>
              <w:jc w:val="center"/>
              <w:rPr>
                <w:rFonts w:eastAsia="Times New Roman"/>
              </w:rPr>
            </w:pPr>
            <w:r>
              <w:rPr>
                <w:rFonts w:eastAsia="Times New Roman"/>
              </w:rPr>
              <w:t>4</w:t>
            </w:r>
          </w:p>
        </w:tc>
        <w:tc>
          <w:tcPr>
            <w:tcW w:w="1134" w:type="dxa"/>
            <w:tcBorders>
              <w:top w:val="nil"/>
              <w:left w:val="nil"/>
              <w:bottom w:val="nil"/>
              <w:right w:val="single" w:sz="8" w:space="0" w:color="auto"/>
            </w:tcBorders>
            <w:shd w:val="clear" w:color="auto" w:fill="auto"/>
            <w:noWrap/>
            <w:vAlign w:val="bottom"/>
            <w:hideMark/>
          </w:tcPr>
          <w:p w:rsidR="00D2049C" w:rsidRPr="00D2049C" w:rsidRDefault="00D2105F" w:rsidP="00D2049C">
            <w:pPr>
              <w:spacing w:after="0" w:line="240" w:lineRule="auto"/>
              <w:jc w:val="center"/>
              <w:rPr>
                <w:rFonts w:eastAsia="Times New Roman"/>
              </w:rPr>
            </w:pPr>
            <w:r>
              <w:rPr>
                <w:rFonts w:eastAsia="Times New Roman"/>
              </w:rPr>
              <w:t>57</w:t>
            </w:r>
            <w:r w:rsidR="00D2049C" w:rsidRPr="00D2049C">
              <w:rPr>
                <w:rFonts w:eastAsia="Times New Roman"/>
              </w:rPr>
              <w:t>%</w:t>
            </w:r>
          </w:p>
        </w:tc>
        <w:tc>
          <w:tcPr>
            <w:tcW w:w="1134" w:type="dxa"/>
            <w:tcBorders>
              <w:top w:val="nil"/>
              <w:left w:val="nil"/>
              <w:bottom w:val="nil"/>
              <w:right w:val="single" w:sz="8" w:space="0" w:color="auto"/>
            </w:tcBorders>
            <w:shd w:val="clear" w:color="auto" w:fill="auto"/>
            <w:noWrap/>
            <w:vAlign w:val="bottom"/>
            <w:hideMark/>
          </w:tcPr>
          <w:p w:rsidR="00D2049C" w:rsidRPr="00D2049C" w:rsidRDefault="00D2105F" w:rsidP="00D2049C">
            <w:pPr>
              <w:spacing w:after="0" w:line="240" w:lineRule="auto"/>
              <w:jc w:val="center"/>
              <w:rPr>
                <w:rFonts w:eastAsia="Times New Roman"/>
              </w:rPr>
            </w:pPr>
            <w:r>
              <w:rPr>
                <w:rFonts w:eastAsia="Times New Roman"/>
              </w:rPr>
              <w:t>7</w:t>
            </w:r>
          </w:p>
        </w:tc>
      </w:tr>
      <w:tr w:rsidR="00D2049C" w:rsidRPr="00D2049C" w:rsidTr="00D2049C">
        <w:trPr>
          <w:trHeight w:val="270"/>
        </w:trPr>
        <w:tc>
          <w:tcPr>
            <w:tcW w:w="242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D2049C" w:rsidRPr="00D2049C" w:rsidRDefault="00D2049C" w:rsidP="00D2049C">
            <w:pPr>
              <w:spacing w:after="0" w:line="240" w:lineRule="auto"/>
              <w:rPr>
                <w:rFonts w:eastAsia="Times New Roman"/>
                <w:b/>
                <w:bCs/>
              </w:rPr>
            </w:pPr>
            <w:r w:rsidRPr="00D2049C">
              <w:rPr>
                <w:rFonts w:eastAsia="Times New Roman"/>
                <w:b/>
                <w:bCs/>
              </w:rPr>
              <w:t>TOTAL</w:t>
            </w:r>
          </w:p>
        </w:tc>
        <w:tc>
          <w:tcPr>
            <w:tcW w:w="981" w:type="dxa"/>
            <w:tcBorders>
              <w:top w:val="single" w:sz="8" w:space="0" w:color="auto"/>
              <w:left w:val="nil"/>
              <w:bottom w:val="single" w:sz="8" w:space="0" w:color="auto"/>
              <w:right w:val="single" w:sz="4" w:space="0" w:color="auto"/>
            </w:tcBorders>
            <w:shd w:val="clear" w:color="auto" w:fill="auto"/>
            <w:noWrap/>
            <w:vAlign w:val="bottom"/>
            <w:hideMark/>
          </w:tcPr>
          <w:p w:rsidR="00D2049C" w:rsidRPr="00D2049C" w:rsidRDefault="00D2105F" w:rsidP="00D2049C">
            <w:pPr>
              <w:spacing w:after="0" w:line="240" w:lineRule="auto"/>
              <w:jc w:val="center"/>
              <w:rPr>
                <w:rFonts w:eastAsia="Times New Roman"/>
                <w:b/>
                <w:bCs/>
              </w:rPr>
            </w:pPr>
            <w:r>
              <w:rPr>
                <w:rFonts w:eastAsia="Times New Roman"/>
                <w:b/>
                <w:bCs/>
              </w:rPr>
              <w:t>124</w:t>
            </w:r>
          </w:p>
        </w:tc>
        <w:tc>
          <w:tcPr>
            <w:tcW w:w="1265" w:type="dxa"/>
            <w:tcBorders>
              <w:top w:val="single" w:sz="8" w:space="0" w:color="auto"/>
              <w:left w:val="nil"/>
              <w:bottom w:val="single" w:sz="8" w:space="0" w:color="auto"/>
              <w:right w:val="single" w:sz="8" w:space="0" w:color="auto"/>
            </w:tcBorders>
            <w:shd w:val="clear" w:color="auto" w:fill="auto"/>
            <w:noWrap/>
            <w:vAlign w:val="bottom"/>
            <w:hideMark/>
          </w:tcPr>
          <w:p w:rsidR="00D2049C" w:rsidRPr="00D2049C" w:rsidRDefault="00D2105F" w:rsidP="00D2049C">
            <w:pPr>
              <w:spacing w:after="0" w:line="240" w:lineRule="auto"/>
              <w:jc w:val="center"/>
              <w:rPr>
                <w:rFonts w:eastAsia="Times New Roman"/>
                <w:b/>
                <w:bCs/>
              </w:rPr>
            </w:pPr>
            <w:r>
              <w:rPr>
                <w:rFonts w:eastAsia="Times New Roman"/>
                <w:b/>
                <w:bCs/>
              </w:rPr>
              <w:t>51</w:t>
            </w:r>
            <w:r w:rsidR="00D2049C" w:rsidRPr="00D2049C">
              <w:rPr>
                <w:rFonts w:eastAsia="Times New Roman"/>
                <w:b/>
                <w:bCs/>
              </w:rPr>
              <w:t>%</w:t>
            </w:r>
          </w:p>
        </w:tc>
        <w:tc>
          <w:tcPr>
            <w:tcW w:w="1134" w:type="dxa"/>
            <w:tcBorders>
              <w:top w:val="single" w:sz="8" w:space="0" w:color="auto"/>
              <w:left w:val="nil"/>
              <w:bottom w:val="single" w:sz="8" w:space="0" w:color="auto"/>
              <w:right w:val="single" w:sz="4" w:space="0" w:color="auto"/>
            </w:tcBorders>
            <w:shd w:val="clear" w:color="auto" w:fill="auto"/>
            <w:noWrap/>
            <w:vAlign w:val="bottom"/>
            <w:hideMark/>
          </w:tcPr>
          <w:p w:rsidR="00D2049C" w:rsidRPr="00D2049C" w:rsidRDefault="00D2105F" w:rsidP="00D2049C">
            <w:pPr>
              <w:spacing w:after="0" w:line="240" w:lineRule="auto"/>
              <w:jc w:val="center"/>
              <w:rPr>
                <w:rFonts w:eastAsia="Times New Roman"/>
                <w:b/>
                <w:bCs/>
              </w:rPr>
            </w:pPr>
            <w:r>
              <w:rPr>
                <w:rFonts w:eastAsia="Times New Roman"/>
                <w:b/>
                <w:bCs/>
              </w:rPr>
              <w:t>121</w:t>
            </w:r>
          </w:p>
        </w:tc>
        <w:tc>
          <w:tcPr>
            <w:tcW w:w="1134" w:type="dxa"/>
            <w:tcBorders>
              <w:top w:val="single" w:sz="8" w:space="0" w:color="auto"/>
              <w:left w:val="nil"/>
              <w:bottom w:val="single" w:sz="8" w:space="0" w:color="auto"/>
              <w:right w:val="single" w:sz="8" w:space="0" w:color="auto"/>
            </w:tcBorders>
            <w:shd w:val="clear" w:color="auto" w:fill="auto"/>
            <w:noWrap/>
            <w:vAlign w:val="bottom"/>
            <w:hideMark/>
          </w:tcPr>
          <w:p w:rsidR="00D2049C" w:rsidRPr="00D2049C" w:rsidRDefault="00D2105F" w:rsidP="00D2049C">
            <w:pPr>
              <w:spacing w:after="0" w:line="240" w:lineRule="auto"/>
              <w:jc w:val="center"/>
              <w:rPr>
                <w:rFonts w:eastAsia="Times New Roman"/>
                <w:b/>
                <w:bCs/>
              </w:rPr>
            </w:pPr>
            <w:r>
              <w:rPr>
                <w:rFonts w:eastAsia="Times New Roman"/>
                <w:b/>
                <w:bCs/>
              </w:rPr>
              <w:t>49</w:t>
            </w:r>
            <w:r w:rsidR="00D2049C" w:rsidRPr="00D2049C">
              <w:rPr>
                <w:rFonts w:eastAsia="Times New Roman"/>
                <w:b/>
                <w:bCs/>
              </w:rPr>
              <w:t>%</w:t>
            </w:r>
          </w:p>
        </w:tc>
        <w:tc>
          <w:tcPr>
            <w:tcW w:w="1134" w:type="dxa"/>
            <w:tcBorders>
              <w:top w:val="single" w:sz="8" w:space="0" w:color="auto"/>
              <w:left w:val="nil"/>
              <w:bottom w:val="single" w:sz="8" w:space="0" w:color="auto"/>
              <w:right w:val="single" w:sz="4" w:space="0" w:color="auto"/>
            </w:tcBorders>
            <w:shd w:val="clear" w:color="auto" w:fill="auto"/>
            <w:noWrap/>
            <w:vAlign w:val="bottom"/>
            <w:hideMark/>
          </w:tcPr>
          <w:p w:rsidR="00D2049C" w:rsidRPr="00D2049C" w:rsidRDefault="00D2049C" w:rsidP="00D2105F">
            <w:pPr>
              <w:spacing w:after="0" w:line="240" w:lineRule="auto"/>
              <w:jc w:val="center"/>
              <w:rPr>
                <w:rFonts w:eastAsia="Times New Roman"/>
                <w:b/>
                <w:bCs/>
              </w:rPr>
            </w:pPr>
            <w:r w:rsidRPr="00D2049C">
              <w:rPr>
                <w:rFonts w:eastAsia="Times New Roman"/>
                <w:b/>
                <w:bCs/>
              </w:rPr>
              <w:t>2</w:t>
            </w:r>
            <w:r w:rsidR="00D2105F">
              <w:rPr>
                <w:rFonts w:eastAsia="Times New Roman"/>
                <w:b/>
                <w:bCs/>
              </w:rPr>
              <w:t>45</w:t>
            </w:r>
          </w:p>
        </w:tc>
      </w:tr>
    </w:tbl>
    <w:p w:rsidR="00D2049C" w:rsidRPr="00D2049C" w:rsidRDefault="00D2049C" w:rsidP="00D2049C">
      <w:pPr>
        <w:rPr>
          <w:lang w:eastAsia="en-US"/>
        </w:rPr>
      </w:pPr>
    </w:p>
    <w:p w:rsidR="00D2049C" w:rsidRPr="00D2049C" w:rsidRDefault="00D2049C" w:rsidP="00D2049C">
      <w:pPr>
        <w:rPr>
          <w:lang w:eastAsia="en-US"/>
        </w:rPr>
      </w:pPr>
      <w:r w:rsidRPr="00D2049C">
        <w:rPr>
          <w:lang w:eastAsia="en-US"/>
        </w:rPr>
        <w:t>Overall there is a fairly even split of employees between males and females</w:t>
      </w:r>
    </w:p>
    <w:p w:rsidR="00D2105F" w:rsidRDefault="00D2105F" w:rsidP="00D2049C">
      <w:pPr>
        <w:rPr>
          <w:lang w:eastAsia="en-US"/>
        </w:rPr>
      </w:pPr>
      <w:r>
        <w:t>The largest difference is in the Senior Officer category where a higher proportion of officers are female</w:t>
      </w:r>
      <w:r w:rsidRPr="00D2049C">
        <w:rPr>
          <w:lang w:eastAsia="en-US"/>
        </w:rPr>
        <w:t xml:space="preserve"> </w:t>
      </w:r>
    </w:p>
    <w:p w:rsidR="00D2049C" w:rsidRPr="00D2049C" w:rsidRDefault="00D2049C" w:rsidP="00D2049C">
      <w:pPr>
        <w:rPr>
          <w:lang w:eastAsia="en-US"/>
        </w:rPr>
      </w:pPr>
      <w:r w:rsidRPr="00D2049C">
        <w:rPr>
          <w:lang w:eastAsia="en-US"/>
        </w:rPr>
        <w:t>Average FTE salaries are as follows:</w:t>
      </w:r>
    </w:p>
    <w:p w:rsidR="00D2049C" w:rsidRPr="00D2049C" w:rsidRDefault="00D2049C" w:rsidP="00D2049C">
      <w:pPr>
        <w:spacing w:after="0"/>
        <w:rPr>
          <w:vanish/>
        </w:rPr>
      </w:pPr>
    </w:p>
    <w:tbl>
      <w:tblPr>
        <w:tblW w:w="0" w:type="auto"/>
        <w:tblInd w:w="2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3"/>
        <w:gridCol w:w="2008"/>
      </w:tblGrid>
      <w:tr w:rsidR="00D2105F" w:rsidRPr="00D2049C" w:rsidTr="00315679">
        <w:tc>
          <w:tcPr>
            <w:tcW w:w="2103" w:type="dxa"/>
            <w:shd w:val="clear" w:color="auto" w:fill="auto"/>
          </w:tcPr>
          <w:p w:rsidR="00D2105F" w:rsidRPr="00315679" w:rsidRDefault="00D2105F" w:rsidP="00D2105F">
            <w:pPr>
              <w:spacing w:after="0" w:line="240" w:lineRule="auto"/>
              <w:rPr>
                <w:b/>
                <w:lang w:eastAsia="en-US"/>
              </w:rPr>
            </w:pPr>
            <w:r w:rsidRPr="00315679">
              <w:rPr>
                <w:b/>
                <w:lang w:eastAsia="en-US"/>
              </w:rPr>
              <w:t>Male</w:t>
            </w:r>
          </w:p>
        </w:tc>
        <w:tc>
          <w:tcPr>
            <w:tcW w:w="2008" w:type="dxa"/>
            <w:shd w:val="clear" w:color="auto" w:fill="auto"/>
          </w:tcPr>
          <w:p w:rsidR="00D2105F" w:rsidRPr="004F44CF" w:rsidRDefault="00D2105F" w:rsidP="00D2105F">
            <w:pPr>
              <w:spacing w:line="240" w:lineRule="auto"/>
            </w:pPr>
            <w:r w:rsidRPr="004F44CF">
              <w:t>£23,158</w:t>
            </w:r>
          </w:p>
        </w:tc>
      </w:tr>
      <w:tr w:rsidR="00D2105F" w:rsidRPr="00D2049C" w:rsidTr="00315679">
        <w:tc>
          <w:tcPr>
            <w:tcW w:w="2103" w:type="dxa"/>
            <w:shd w:val="clear" w:color="auto" w:fill="auto"/>
          </w:tcPr>
          <w:p w:rsidR="00D2105F" w:rsidRPr="00315679" w:rsidRDefault="00D2105F" w:rsidP="00D2105F">
            <w:pPr>
              <w:spacing w:after="0" w:line="240" w:lineRule="auto"/>
              <w:rPr>
                <w:b/>
                <w:lang w:eastAsia="en-US"/>
              </w:rPr>
            </w:pPr>
            <w:r w:rsidRPr="00315679">
              <w:rPr>
                <w:b/>
                <w:lang w:eastAsia="en-US"/>
              </w:rPr>
              <w:t>Female</w:t>
            </w:r>
          </w:p>
        </w:tc>
        <w:tc>
          <w:tcPr>
            <w:tcW w:w="2008" w:type="dxa"/>
            <w:shd w:val="clear" w:color="auto" w:fill="auto"/>
          </w:tcPr>
          <w:p w:rsidR="00D2105F" w:rsidRPr="004F44CF" w:rsidRDefault="00D2105F" w:rsidP="00D2105F">
            <w:pPr>
              <w:spacing w:line="240" w:lineRule="auto"/>
            </w:pPr>
            <w:r w:rsidRPr="004F44CF">
              <w:t>£23,215</w:t>
            </w:r>
          </w:p>
        </w:tc>
      </w:tr>
      <w:tr w:rsidR="00D2105F" w:rsidRPr="00D2049C" w:rsidTr="00315679">
        <w:tc>
          <w:tcPr>
            <w:tcW w:w="2103" w:type="dxa"/>
            <w:shd w:val="clear" w:color="auto" w:fill="auto"/>
          </w:tcPr>
          <w:p w:rsidR="00D2105F" w:rsidRPr="00D2105F" w:rsidRDefault="00D2105F" w:rsidP="00D2105F">
            <w:pPr>
              <w:spacing w:after="0" w:line="240" w:lineRule="auto"/>
              <w:rPr>
                <w:b/>
                <w:lang w:eastAsia="en-US"/>
              </w:rPr>
            </w:pPr>
            <w:r w:rsidRPr="00D2105F">
              <w:rPr>
                <w:b/>
                <w:lang w:eastAsia="en-US"/>
              </w:rPr>
              <w:t xml:space="preserve">Average </w:t>
            </w:r>
          </w:p>
        </w:tc>
        <w:tc>
          <w:tcPr>
            <w:tcW w:w="2008" w:type="dxa"/>
            <w:shd w:val="clear" w:color="auto" w:fill="auto"/>
          </w:tcPr>
          <w:p w:rsidR="00D2105F" w:rsidRPr="00D2105F" w:rsidRDefault="00D2105F" w:rsidP="00D2105F">
            <w:pPr>
              <w:spacing w:line="240" w:lineRule="auto"/>
              <w:rPr>
                <w:b/>
              </w:rPr>
            </w:pPr>
            <w:r w:rsidRPr="00D2105F">
              <w:rPr>
                <w:b/>
              </w:rPr>
              <w:t>£23,187</w:t>
            </w:r>
          </w:p>
        </w:tc>
      </w:tr>
    </w:tbl>
    <w:p w:rsidR="00D2049C" w:rsidRPr="00D2049C" w:rsidRDefault="00D2049C" w:rsidP="00D2049C">
      <w:pPr>
        <w:rPr>
          <w:lang w:eastAsia="en-US"/>
        </w:rPr>
      </w:pPr>
    </w:p>
    <w:p w:rsidR="00D2049C" w:rsidRPr="00D2049C" w:rsidRDefault="00D2049C" w:rsidP="00D2049C">
      <w:pPr>
        <w:rPr>
          <w:lang w:eastAsia="en-US"/>
        </w:rPr>
      </w:pPr>
      <w:r w:rsidRPr="00D2049C">
        <w:rPr>
          <w:lang w:eastAsia="en-US"/>
        </w:rPr>
        <w:t xml:space="preserve">This shows that average FTE salaries are very similar for males and females. </w:t>
      </w:r>
    </w:p>
    <w:p w:rsidR="00D2049C" w:rsidRDefault="00D2049C" w:rsidP="00D2049C">
      <w:pPr>
        <w:rPr>
          <w:b/>
          <w:lang w:eastAsia="en-US"/>
        </w:rPr>
      </w:pPr>
    </w:p>
    <w:p w:rsidR="00D2049C" w:rsidRPr="00D2049C" w:rsidRDefault="00D2049C" w:rsidP="00D2049C">
      <w:pPr>
        <w:rPr>
          <w:b/>
          <w:sz w:val="28"/>
          <w:szCs w:val="28"/>
          <w:lang w:eastAsia="en-US"/>
        </w:rPr>
      </w:pPr>
      <w:r w:rsidRPr="00D2049C">
        <w:rPr>
          <w:b/>
          <w:sz w:val="28"/>
          <w:szCs w:val="28"/>
          <w:lang w:eastAsia="en-US"/>
        </w:rPr>
        <w:lastRenderedPageBreak/>
        <w:t>Disability</w:t>
      </w:r>
    </w:p>
    <w:p w:rsidR="00D2049C" w:rsidRPr="00D2049C" w:rsidRDefault="00D2049C" w:rsidP="00D2049C">
      <w:pPr>
        <w:rPr>
          <w:lang w:eastAsia="en-US"/>
        </w:rPr>
      </w:pPr>
      <w:r w:rsidRPr="00D2049C">
        <w:rPr>
          <w:lang w:eastAsia="en-US"/>
        </w:rPr>
        <w:t>Due to the small numbers involved detailed information is not available on employees with disabilities.</w:t>
      </w:r>
    </w:p>
    <w:p w:rsidR="00D2049C" w:rsidRPr="00D2049C" w:rsidRDefault="00D2049C" w:rsidP="00D2049C">
      <w:pPr>
        <w:rPr>
          <w:lang w:eastAsia="en-US"/>
        </w:rPr>
      </w:pPr>
      <w:r w:rsidRPr="00D2049C">
        <w:rPr>
          <w:lang w:eastAsia="en-US"/>
        </w:rPr>
        <w:t>Overall 2</w:t>
      </w:r>
      <w:r w:rsidR="006F2313">
        <w:rPr>
          <w:lang w:eastAsia="en-US"/>
        </w:rPr>
        <w:t>% of Craven District Council</w:t>
      </w:r>
      <w:r w:rsidRPr="00D2049C">
        <w:rPr>
          <w:lang w:eastAsia="en-US"/>
        </w:rPr>
        <w:t xml:space="preserve"> staff</w:t>
      </w:r>
      <w:r w:rsidR="003A003F">
        <w:rPr>
          <w:lang w:eastAsia="en-US"/>
        </w:rPr>
        <w:t xml:space="preserve"> </w:t>
      </w:r>
      <w:r w:rsidRPr="00D2049C">
        <w:rPr>
          <w:lang w:eastAsia="en-US"/>
        </w:rPr>
        <w:t>identify themselves as having a disability.</w:t>
      </w:r>
    </w:p>
    <w:p w:rsidR="006F2313" w:rsidRDefault="006F2313" w:rsidP="00D2049C">
      <w:pPr>
        <w:rPr>
          <w:b/>
          <w:sz w:val="28"/>
          <w:szCs w:val="28"/>
          <w:lang w:eastAsia="en-US"/>
        </w:rPr>
      </w:pPr>
    </w:p>
    <w:p w:rsidR="00D2049C" w:rsidRPr="00D2049C" w:rsidRDefault="00D2049C" w:rsidP="00D2049C">
      <w:pPr>
        <w:rPr>
          <w:b/>
          <w:sz w:val="28"/>
          <w:szCs w:val="28"/>
          <w:lang w:eastAsia="en-US"/>
        </w:rPr>
      </w:pPr>
      <w:r w:rsidRPr="00D2049C">
        <w:rPr>
          <w:b/>
          <w:sz w:val="28"/>
          <w:szCs w:val="28"/>
          <w:lang w:eastAsia="en-US"/>
        </w:rPr>
        <w:t>Age</w:t>
      </w:r>
    </w:p>
    <w:p w:rsidR="00D2049C" w:rsidRPr="00D2049C" w:rsidRDefault="00D2049C" w:rsidP="00D2049C">
      <w:pPr>
        <w:rPr>
          <w:lang w:eastAsia="en-US"/>
        </w:rPr>
      </w:pPr>
      <w:r w:rsidRPr="00D2049C">
        <w:rPr>
          <w:lang w:eastAsia="en-US"/>
        </w:rPr>
        <w:t>The following table shows the breakdown of CDC employees by age:</w:t>
      </w:r>
    </w:p>
    <w:tbl>
      <w:tblPr>
        <w:tblW w:w="3363" w:type="dxa"/>
        <w:tblInd w:w="93" w:type="dxa"/>
        <w:tblLook w:val="04A0" w:firstRow="1" w:lastRow="0" w:firstColumn="1" w:lastColumn="0" w:noHBand="0" w:noVBand="1"/>
      </w:tblPr>
      <w:tblGrid>
        <w:gridCol w:w="1120"/>
        <w:gridCol w:w="1123"/>
        <w:gridCol w:w="1120"/>
      </w:tblGrid>
      <w:tr w:rsidR="00D2049C" w:rsidRPr="00D2049C" w:rsidTr="00AB251D">
        <w:trPr>
          <w:trHeight w:val="270"/>
        </w:trPr>
        <w:tc>
          <w:tcPr>
            <w:tcW w:w="11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D2049C" w:rsidRPr="00D2049C" w:rsidRDefault="00D2049C" w:rsidP="00D2049C">
            <w:pPr>
              <w:spacing w:after="0" w:line="240" w:lineRule="auto"/>
              <w:rPr>
                <w:rFonts w:eastAsia="Times New Roman"/>
                <w:b/>
                <w:bCs/>
              </w:rPr>
            </w:pPr>
            <w:r w:rsidRPr="00D2049C">
              <w:rPr>
                <w:rFonts w:eastAsia="Times New Roman"/>
                <w:b/>
                <w:bCs/>
              </w:rPr>
              <w:t>Age</w:t>
            </w:r>
          </w:p>
        </w:tc>
        <w:tc>
          <w:tcPr>
            <w:tcW w:w="1123" w:type="dxa"/>
            <w:tcBorders>
              <w:top w:val="single" w:sz="8" w:space="0" w:color="auto"/>
              <w:left w:val="nil"/>
              <w:bottom w:val="single" w:sz="8" w:space="0" w:color="auto"/>
              <w:right w:val="single" w:sz="8" w:space="0" w:color="auto"/>
            </w:tcBorders>
            <w:shd w:val="clear" w:color="auto" w:fill="auto"/>
            <w:noWrap/>
            <w:vAlign w:val="bottom"/>
            <w:hideMark/>
          </w:tcPr>
          <w:p w:rsidR="00D2049C" w:rsidRPr="00D2049C" w:rsidRDefault="00D2049C" w:rsidP="00D2049C">
            <w:pPr>
              <w:spacing w:after="0" w:line="240" w:lineRule="auto"/>
              <w:jc w:val="center"/>
              <w:rPr>
                <w:rFonts w:eastAsia="Times New Roman"/>
                <w:b/>
                <w:bCs/>
              </w:rPr>
            </w:pPr>
            <w:r w:rsidRPr="00D2049C">
              <w:rPr>
                <w:rFonts w:eastAsia="Times New Roman"/>
                <w:b/>
                <w:bCs/>
              </w:rPr>
              <w:t>Number</w:t>
            </w:r>
          </w:p>
        </w:tc>
        <w:tc>
          <w:tcPr>
            <w:tcW w:w="1120" w:type="dxa"/>
            <w:tcBorders>
              <w:top w:val="single" w:sz="8" w:space="0" w:color="auto"/>
              <w:left w:val="nil"/>
              <w:bottom w:val="single" w:sz="8" w:space="0" w:color="auto"/>
              <w:right w:val="single" w:sz="8" w:space="0" w:color="auto"/>
            </w:tcBorders>
            <w:shd w:val="clear" w:color="auto" w:fill="auto"/>
            <w:noWrap/>
            <w:vAlign w:val="bottom"/>
            <w:hideMark/>
          </w:tcPr>
          <w:p w:rsidR="00D2049C" w:rsidRPr="00D2049C" w:rsidRDefault="00D2049C" w:rsidP="00D2049C">
            <w:pPr>
              <w:spacing w:after="0" w:line="240" w:lineRule="auto"/>
              <w:jc w:val="center"/>
              <w:rPr>
                <w:rFonts w:eastAsia="Times New Roman"/>
                <w:b/>
                <w:bCs/>
              </w:rPr>
            </w:pPr>
            <w:r w:rsidRPr="00D2049C">
              <w:rPr>
                <w:rFonts w:eastAsia="Times New Roman"/>
                <w:b/>
                <w:bCs/>
              </w:rPr>
              <w:t>%</w:t>
            </w:r>
          </w:p>
        </w:tc>
      </w:tr>
      <w:tr w:rsidR="00AB251D" w:rsidRPr="00D2049C" w:rsidTr="00AB251D">
        <w:trPr>
          <w:trHeight w:val="255"/>
        </w:trPr>
        <w:tc>
          <w:tcPr>
            <w:tcW w:w="1120" w:type="dxa"/>
            <w:tcBorders>
              <w:top w:val="nil"/>
              <w:left w:val="single" w:sz="8" w:space="0" w:color="auto"/>
              <w:bottom w:val="nil"/>
              <w:right w:val="single" w:sz="8" w:space="0" w:color="auto"/>
            </w:tcBorders>
            <w:shd w:val="clear" w:color="auto" w:fill="auto"/>
            <w:noWrap/>
            <w:vAlign w:val="bottom"/>
            <w:hideMark/>
          </w:tcPr>
          <w:p w:rsidR="00AB251D" w:rsidRPr="00D2049C" w:rsidRDefault="00AB251D" w:rsidP="00D2049C">
            <w:pPr>
              <w:spacing w:after="0" w:line="240" w:lineRule="auto"/>
              <w:rPr>
                <w:rFonts w:eastAsia="Times New Roman"/>
              </w:rPr>
            </w:pPr>
            <w:r w:rsidRPr="00D2049C">
              <w:rPr>
                <w:rFonts w:eastAsia="Times New Roman"/>
              </w:rPr>
              <w:t>16-24</w:t>
            </w:r>
          </w:p>
        </w:tc>
        <w:tc>
          <w:tcPr>
            <w:tcW w:w="1123" w:type="dxa"/>
            <w:tcBorders>
              <w:top w:val="nil"/>
              <w:left w:val="nil"/>
              <w:bottom w:val="nil"/>
              <w:right w:val="single" w:sz="8" w:space="0" w:color="auto"/>
            </w:tcBorders>
            <w:shd w:val="clear" w:color="auto" w:fill="auto"/>
            <w:noWrap/>
            <w:vAlign w:val="bottom"/>
            <w:hideMark/>
          </w:tcPr>
          <w:p w:rsidR="00AB251D" w:rsidRPr="00AB251D" w:rsidRDefault="00AB251D" w:rsidP="00AA4F6B">
            <w:pPr>
              <w:spacing w:after="0" w:line="240" w:lineRule="auto"/>
              <w:jc w:val="center"/>
              <w:rPr>
                <w:rFonts w:eastAsia="Times New Roman"/>
              </w:rPr>
            </w:pPr>
            <w:r w:rsidRPr="00AB251D">
              <w:rPr>
                <w:rFonts w:eastAsia="Times New Roman"/>
              </w:rPr>
              <w:t>30</w:t>
            </w:r>
          </w:p>
        </w:tc>
        <w:tc>
          <w:tcPr>
            <w:tcW w:w="1120" w:type="dxa"/>
            <w:tcBorders>
              <w:top w:val="nil"/>
              <w:left w:val="nil"/>
              <w:bottom w:val="nil"/>
              <w:right w:val="single" w:sz="8" w:space="0" w:color="auto"/>
            </w:tcBorders>
            <w:shd w:val="clear" w:color="auto" w:fill="auto"/>
            <w:noWrap/>
            <w:vAlign w:val="bottom"/>
            <w:hideMark/>
          </w:tcPr>
          <w:p w:rsidR="00AB251D" w:rsidRPr="00AB251D" w:rsidRDefault="00AB251D" w:rsidP="00AA4F6B">
            <w:pPr>
              <w:spacing w:after="0" w:line="240" w:lineRule="auto"/>
              <w:jc w:val="center"/>
              <w:rPr>
                <w:rFonts w:eastAsia="Times New Roman"/>
              </w:rPr>
            </w:pPr>
            <w:r w:rsidRPr="00AB251D">
              <w:rPr>
                <w:rFonts w:eastAsia="Times New Roman"/>
              </w:rPr>
              <w:t>12%</w:t>
            </w:r>
          </w:p>
        </w:tc>
      </w:tr>
      <w:tr w:rsidR="00AB251D" w:rsidRPr="00D2049C" w:rsidTr="00AB251D">
        <w:trPr>
          <w:trHeight w:val="255"/>
        </w:trPr>
        <w:tc>
          <w:tcPr>
            <w:tcW w:w="1120" w:type="dxa"/>
            <w:tcBorders>
              <w:top w:val="nil"/>
              <w:left w:val="single" w:sz="8" w:space="0" w:color="auto"/>
              <w:bottom w:val="nil"/>
              <w:right w:val="single" w:sz="8" w:space="0" w:color="auto"/>
            </w:tcBorders>
            <w:shd w:val="clear" w:color="auto" w:fill="auto"/>
            <w:noWrap/>
            <w:vAlign w:val="bottom"/>
            <w:hideMark/>
          </w:tcPr>
          <w:p w:rsidR="00AB251D" w:rsidRPr="00D2049C" w:rsidRDefault="00AB251D" w:rsidP="00D2049C">
            <w:pPr>
              <w:spacing w:after="0" w:line="240" w:lineRule="auto"/>
              <w:rPr>
                <w:rFonts w:eastAsia="Times New Roman"/>
              </w:rPr>
            </w:pPr>
            <w:r w:rsidRPr="00D2049C">
              <w:rPr>
                <w:rFonts w:eastAsia="Times New Roman"/>
              </w:rPr>
              <w:t>25-34</w:t>
            </w:r>
          </w:p>
        </w:tc>
        <w:tc>
          <w:tcPr>
            <w:tcW w:w="1123" w:type="dxa"/>
            <w:tcBorders>
              <w:top w:val="nil"/>
              <w:left w:val="nil"/>
              <w:bottom w:val="nil"/>
              <w:right w:val="single" w:sz="8" w:space="0" w:color="auto"/>
            </w:tcBorders>
            <w:shd w:val="clear" w:color="auto" w:fill="auto"/>
            <w:noWrap/>
            <w:vAlign w:val="bottom"/>
            <w:hideMark/>
          </w:tcPr>
          <w:p w:rsidR="00AB251D" w:rsidRPr="00AB251D" w:rsidRDefault="00AB251D" w:rsidP="00AA4F6B">
            <w:pPr>
              <w:spacing w:after="0" w:line="240" w:lineRule="auto"/>
              <w:jc w:val="center"/>
              <w:rPr>
                <w:rFonts w:eastAsia="Times New Roman"/>
              </w:rPr>
            </w:pPr>
            <w:r w:rsidRPr="00AB251D">
              <w:rPr>
                <w:rFonts w:eastAsia="Times New Roman"/>
              </w:rPr>
              <w:t>37</w:t>
            </w:r>
          </w:p>
        </w:tc>
        <w:tc>
          <w:tcPr>
            <w:tcW w:w="1120" w:type="dxa"/>
            <w:tcBorders>
              <w:top w:val="nil"/>
              <w:left w:val="nil"/>
              <w:bottom w:val="nil"/>
              <w:right w:val="single" w:sz="8" w:space="0" w:color="auto"/>
            </w:tcBorders>
            <w:shd w:val="clear" w:color="auto" w:fill="auto"/>
            <w:noWrap/>
            <w:vAlign w:val="bottom"/>
            <w:hideMark/>
          </w:tcPr>
          <w:p w:rsidR="00AB251D" w:rsidRPr="00AB251D" w:rsidRDefault="00AB251D" w:rsidP="00AA4F6B">
            <w:pPr>
              <w:spacing w:after="0" w:line="240" w:lineRule="auto"/>
              <w:jc w:val="center"/>
              <w:rPr>
                <w:rFonts w:eastAsia="Times New Roman"/>
              </w:rPr>
            </w:pPr>
            <w:r w:rsidRPr="00AB251D">
              <w:rPr>
                <w:rFonts w:eastAsia="Times New Roman"/>
              </w:rPr>
              <w:t>15%</w:t>
            </w:r>
          </w:p>
        </w:tc>
      </w:tr>
      <w:tr w:rsidR="00AB251D" w:rsidRPr="00D2049C" w:rsidTr="00AB251D">
        <w:trPr>
          <w:trHeight w:val="255"/>
        </w:trPr>
        <w:tc>
          <w:tcPr>
            <w:tcW w:w="1120" w:type="dxa"/>
            <w:tcBorders>
              <w:top w:val="nil"/>
              <w:left w:val="single" w:sz="8" w:space="0" w:color="auto"/>
              <w:bottom w:val="nil"/>
              <w:right w:val="single" w:sz="8" w:space="0" w:color="auto"/>
            </w:tcBorders>
            <w:shd w:val="clear" w:color="auto" w:fill="auto"/>
            <w:noWrap/>
            <w:vAlign w:val="bottom"/>
            <w:hideMark/>
          </w:tcPr>
          <w:p w:rsidR="00AB251D" w:rsidRPr="00D2049C" w:rsidRDefault="00AB251D" w:rsidP="00D2049C">
            <w:pPr>
              <w:spacing w:after="0" w:line="240" w:lineRule="auto"/>
              <w:rPr>
                <w:rFonts w:eastAsia="Times New Roman"/>
              </w:rPr>
            </w:pPr>
            <w:r w:rsidRPr="00D2049C">
              <w:rPr>
                <w:rFonts w:eastAsia="Times New Roman"/>
              </w:rPr>
              <w:t>35-44</w:t>
            </w:r>
          </w:p>
        </w:tc>
        <w:tc>
          <w:tcPr>
            <w:tcW w:w="1123" w:type="dxa"/>
            <w:tcBorders>
              <w:top w:val="nil"/>
              <w:left w:val="nil"/>
              <w:bottom w:val="nil"/>
              <w:right w:val="single" w:sz="8" w:space="0" w:color="auto"/>
            </w:tcBorders>
            <w:shd w:val="clear" w:color="auto" w:fill="auto"/>
            <w:noWrap/>
            <w:vAlign w:val="bottom"/>
            <w:hideMark/>
          </w:tcPr>
          <w:p w:rsidR="00AB251D" w:rsidRPr="00AB251D" w:rsidRDefault="00AB251D" w:rsidP="00AA4F6B">
            <w:pPr>
              <w:spacing w:after="0" w:line="240" w:lineRule="auto"/>
              <w:jc w:val="center"/>
              <w:rPr>
                <w:rFonts w:eastAsia="Times New Roman"/>
              </w:rPr>
            </w:pPr>
            <w:r w:rsidRPr="00AB251D">
              <w:rPr>
                <w:rFonts w:eastAsia="Times New Roman"/>
              </w:rPr>
              <w:t>39</w:t>
            </w:r>
          </w:p>
        </w:tc>
        <w:tc>
          <w:tcPr>
            <w:tcW w:w="1120" w:type="dxa"/>
            <w:tcBorders>
              <w:top w:val="nil"/>
              <w:left w:val="nil"/>
              <w:bottom w:val="nil"/>
              <w:right w:val="single" w:sz="8" w:space="0" w:color="auto"/>
            </w:tcBorders>
            <w:shd w:val="clear" w:color="auto" w:fill="auto"/>
            <w:noWrap/>
            <w:vAlign w:val="bottom"/>
            <w:hideMark/>
          </w:tcPr>
          <w:p w:rsidR="00AB251D" w:rsidRPr="00AB251D" w:rsidRDefault="00AB251D" w:rsidP="00AA4F6B">
            <w:pPr>
              <w:spacing w:after="0" w:line="240" w:lineRule="auto"/>
              <w:jc w:val="center"/>
              <w:rPr>
                <w:rFonts w:eastAsia="Times New Roman"/>
              </w:rPr>
            </w:pPr>
            <w:r w:rsidRPr="00AB251D">
              <w:rPr>
                <w:rFonts w:eastAsia="Times New Roman"/>
              </w:rPr>
              <w:t>16%</w:t>
            </w:r>
          </w:p>
        </w:tc>
      </w:tr>
      <w:tr w:rsidR="00AB251D" w:rsidRPr="00D2049C" w:rsidTr="00AB251D">
        <w:trPr>
          <w:trHeight w:val="255"/>
        </w:trPr>
        <w:tc>
          <w:tcPr>
            <w:tcW w:w="1120" w:type="dxa"/>
            <w:tcBorders>
              <w:top w:val="nil"/>
              <w:left w:val="single" w:sz="8" w:space="0" w:color="auto"/>
              <w:bottom w:val="nil"/>
              <w:right w:val="single" w:sz="8" w:space="0" w:color="auto"/>
            </w:tcBorders>
            <w:shd w:val="clear" w:color="auto" w:fill="auto"/>
            <w:noWrap/>
            <w:vAlign w:val="bottom"/>
            <w:hideMark/>
          </w:tcPr>
          <w:p w:rsidR="00AB251D" w:rsidRPr="00D2049C" w:rsidRDefault="00AB251D" w:rsidP="00D2049C">
            <w:pPr>
              <w:spacing w:after="0" w:line="240" w:lineRule="auto"/>
              <w:rPr>
                <w:rFonts w:eastAsia="Times New Roman"/>
              </w:rPr>
            </w:pPr>
            <w:r w:rsidRPr="00D2049C">
              <w:rPr>
                <w:rFonts w:eastAsia="Times New Roman"/>
              </w:rPr>
              <w:t>45-54</w:t>
            </w:r>
          </w:p>
        </w:tc>
        <w:tc>
          <w:tcPr>
            <w:tcW w:w="1123" w:type="dxa"/>
            <w:tcBorders>
              <w:top w:val="nil"/>
              <w:left w:val="nil"/>
              <w:bottom w:val="nil"/>
              <w:right w:val="single" w:sz="8" w:space="0" w:color="auto"/>
            </w:tcBorders>
            <w:shd w:val="clear" w:color="auto" w:fill="auto"/>
            <w:noWrap/>
            <w:vAlign w:val="bottom"/>
            <w:hideMark/>
          </w:tcPr>
          <w:p w:rsidR="00AB251D" w:rsidRPr="00AB251D" w:rsidRDefault="00AB251D" w:rsidP="00AA4F6B">
            <w:pPr>
              <w:spacing w:after="0" w:line="240" w:lineRule="auto"/>
              <w:jc w:val="center"/>
              <w:rPr>
                <w:rFonts w:eastAsia="Times New Roman"/>
              </w:rPr>
            </w:pPr>
            <w:r w:rsidRPr="00AB251D">
              <w:rPr>
                <w:rFonts w:eastAsia="Times New Roman"/>
              </w:rPr>
              <w:t>72</w:t>
            </w:r>
          </w:p>
        </w:tc>
        <w:tc>
          <w:tcPr>
            <w:tcW w:w="1120" w:type="dxa"/>
            <w:tcBorders>
              <w:top w:val="nil"/>
              <w:left w:val="nil"/>
              <w:bottom w:val="nil"/>
              <w:right w:val="single" w:sz="8" w:space="0" w:color="auto"/>
            </w:tcBorders>
            <w:shd w:val="clear" w:color="auto" w:fill="auto"/>
            <w:noWrap/>
            <w:vAlign w:val="bottom"/>
            <w:hideMark/>
          </w:tcPr>
          <w:p w:rsidR="00AB251D" w:rsidRPr="00AB251D" w:rsidRDefault="00AB251D" w:rsidP="00AA4F6B">
            <w:pPr>
              <w:spacing w:after="0" w:line="240" w:lineRule="auto"/>
              <w:jc w:val="center"/>
              <w:rPr>
                <w:rFonts w:eastAsia="Times New Roman"/>
              </w:rPr>
            </w:pPr>
            <w:r w:rsidRPr="00AB251D">
              <w:rPr>
                <w:rFonts w:eastAsia="Times New Roman"/>
              </w:rPr>
              <w:t>30%</w:t>
            </w:r>
          </w:p>
        </w:tc>
      </w:tr>
      <w:tr w:rsidR="00AB251D" w:rsidRPr="00D2049C" w:rsidTr="00AB251D">
        <w:trPr>
          <w:trHeight w:val="255"/>
        </w:trPr>
        <w:tc>
          <w:tcPr>
            <w:tcW w:w="1120" w:type="dxa"/>
            <w:tcBorders>
              <w:top w:val="nil"/>
              <w:left w:val="single" w:sz="8" w:space="0" w:color="auto"/>
              <w:bottom w:val="nil"/>
              <w:right w:val="single" w:sz="8" w:space="0" w:color="auto"/>
            </w:tcBorders>
            <w:shd w:val="clear" w:color="auto" w:fill="auto"/>
            <w:noWrap/>
            <w:vAlign w:val="bottom"/>
            <w:hideMark/>
          </w:tcPr>
          <w:p w:rsidR="00AB251D" w:rsidRPr="00D2049C" w:rsidRDefault="00AB251D" w:rsidP="00D2049C">
            <w:pPr>
              <w:spacing w:after="0" w:line="240" w:lineRule="auto"/>
              <w:rPr>
                <w:rFonts w:eastAsia="Times New Roman"/>
              </w:rPr>
            </w:pPr>
            <w:r w:rsidRPr="00D2049C">
              <w:rPr>
                <w:rFonts w:eastAsia="Times New Roman"/>
              </w:rPr>
              <w:t>55-59</w:t>
            </w:r>
          </w:p>
        </w:tc>
        <w:tc>
          <w:tcPr>
            <w:tcW w:w="1123" w:type="dxa"/>
            <w:tcBorders>
              <w:top w:val="nil"/>
              <w:left w:val="nil"/>
              <w:bottom w:val="nil"/>
              <w:right w:val="single" w:sz="8" w:space="0" w:color="auto"/>
            </w:tcBorders>
            <w:shd w:val="clear" w:color="auto" w:fill="auto"/>
            <w:noWrap/>
            <w:vAlign w:val="bottom"/>
            <w:hideMark/>
          </w:tcPr>
          <w:p w:rsidR="00AB251D" w:rsidRPr="00AB251D" w:rsidRDefault="00AB251D" w:rsidP="00AA4F6B">
            <w:pPr>
              <w:spacing w:after="0" w:line="240" w:lineRule="auto"/>
              <w:jc w:val="center"/>
              <w:rPr>
                <w:rFonts w:eastAsia="Times New Roman"/>
              </w:rPr>
            </w:pPr>
            <w:r w:rsidRPr="00AB251D">
              <w:rPr>
                <w:rFonts w:eastAsia="Times New Roman"/>
              </w:rPr>
              <w:t>42</w:t>
            </w:r>
          </w:p>
        </w:tc>
        <w:tc>
          <w:tcPr>
            <w:tcW w:w="1120" w:type="dxa"/>
            <w:tcBorders>
              <w:top w:val="nil"/>
              <w:left w:val="nil"/>
              <w:bottom w:val="nil"/>
              <w:right w:val="single" w:sz="8" w:space="0" w:color="auto"/>
            </w:tcBorders>
            <w:shd w:val="clear" w:color="auto" w:fill="auto"/>
            <w:noWrap/>
            <w:vAlign w:val="bottom"/>
            <w:hideMark/>
          </w:tcPr>
          <w:p w:rsidR="00AB251D" w:rsidRPr="00AB251D" w:rsidRDefault="00AB251D" w:rsidP="00AA4F6B">
            <w:pPr>
              <w:spacing w:after="0" w:line="240" w:lineRule="auto"/>
              <w:jc w:val="center"/>
              <w:rPr>
                <w:rFonts w:eastAsia="Times New Roman"/>
              </w:rPr>
            </w:pPr>
            <w:r w:rsidRPr="00AB251D">
              <w:rPr>
                <w:rFonts w:eastAsia="Times New Roman"/>
              </w:rPr>
              <w:t>17%</w:t>
            </w:r>
          </w:p>
        </w:tc>
      </w:tr>
      <w:tr w:rsidR="00AB251D" w:rsidRPr="00D2049C" w:rsidTr="00AB251D">
        <w:trPr>
          <w:trHeight w:val="270"/>
        </w:trPr>
        <w:tc>
          <w:tcPr>
            <w:tcW w:w="1120" w:type="dxa"/>
            <w:tcBorders>
              <w:top w:val="nil"/>
              <w:left w:val="single" w:sz="8" w:space="0" w:color="auto"/>
              <w:bottom w:val="nil"/>
              <w:right w:val="single" w:sz="8" w:space="0" w:color="auto"/>
            </w:tcBorders>
            <w:shd w:val="clear" w:color="auto" w:fill="auto"/>
            <w:noWrap/>
            <w:vAlign w:val="bottom"/>
            <w:hideMark/>
          </w:tcPr>
          <w:p w:rsidR="00AB251D" w:rsidRPr="00D2049C" w:rsidRDefault="00AB251D" w:rsidP="00D2049C">
            <w:pPr>
              <w:spacing w:after="0" w:line="240" w:lineRule="auto"/>
              <w:rPr>
                <w:rFonts w:eastAsia="Times New Roman"/>
              </w:rPr>
            </w:pPr>
            <w:r w:rsidRPr="00D2049C">
              <w:rPr>
                <w:rFonts w:eastAsia="Times New Roman"/>
              </w:rPr>
              <w:t>60+</w:t>
            </w:r>
          </w:p>
        </w:tc>
        <w:tc>
          <w:tcPr>
            <w:tcW w:w="1123" w:type="dxa"/>
            <w:tcBorders>
              <w:top w:val="nil"/>
              <w:left w:val="nil"/>
              <w:bottom w:val="nil"/>
              <w:right w:val="single" w:sz="8" w:space="0" w:color="auto"/>
            </w:tcBorders>
            <w:shd w:val="clear" w:color="auto" w:fill="auto"/>
            <w:noWrap/>
            <w:vAlign w:val="bottom"/>
            <w:hideMark/>
          </w:tcPr>
          <w:p w:rsidR="00AB251D" w:rsidRPr="00AB251D" w:rsidRDefault="00AB251D" w:rsidP="00AA4F6B">
            <w:pPr>
              <w:spacing w:after="0" w:line="240" w:lineRule="auto"/>
              <w:jc w:val="center"/>
              <w:rPr>
                <w:rFonts w:eastAsia="Times New Roman"/>
              </w:rPr>
            </w:pPr>
            <w:r w:rsidRPr="00AB251D">
              <w:rPr>
                <w:rFonts w:eastAsia="Times New Roman"/>
              </w:rPr>
              <w:t>25</w:t>
            </w:r>
          </w:p>
        </w:tc>
        <w:tc>
          <w:tcPr>
            <w:tcW w:w="1120" w:type="dxa"/>
            <w:tcBorders>
              <w:top w:val="nil"/>
              <w:left w:val="nil"/>
              <w:bottom w:val="nil"/>
              <w:right w:val="single" w:sz="8" w:space="0" w:color="auto"/>
            </w:tcBorders>
            <w:shd w:val="clear" w:color="auto" w:fill="auto"/>
            <w:noWrap/>
            <w:vAlign w:val="bottom"/>
            <w:hideMark/>
          </w:tcPr>
          <w:p w:rsidR="00AB251D" w:rsidRPr="00AB251D" w:rsidRDefault="00AB251D" w:rsidP="00AA4F6B">
            <w:pPr>
              <w:spacing w:after="0" w:line="240" w:lineRule="auto"/>
              <w:jc w:val="center"/>
              <w:rPr>
                <w:rFonts w:eastAsia="Times New Roman"/>
              </w:rPr>
            </w:pPr>
            <w:r w:rsidRPr="00AB251D">
              <w:rPr>
                <w:rFonts w:eastAsia="Times New Roman"/>
              </w:rPr>
              <w:t>10%</w:t>
            </w:r>
          </w:p>
        </w:tc>
      </w:tr>
      <w:tr w:rsidR="00AB251D" w:rsidRPr="00D2049C" w:rsidTr="00AB251D">
        <w:trPr>
          <w:trHeight w:val="270"/>
        </w:trPr>
        <w:tc>
          <w:tcPr>
            <w:tcW w:w="11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AB251D" w:rsidRPr="00AB251D" w:rsidRDefault="00AB251D" w:rsidP="00D2049C">
            <w:pPr>
              <w:spacing w:after="0" w:line="240" w:lineRule="auto"/>
              <w:rPr>
                <w:rFonts w:eastAsia="Times New Roman"/>
                <w:b/>
                <w:bCs/>
              </w:rPr>
            </w:pPr>
            <w:r w:rsidRPr="00AB251D">
              <w:rPr>
                <w:rFonts w:eastAsia="Times New Roman"/>
                <w:b/>
                <w:bCs/>
              </w:rPr>
              <w:t>TOTAL</w:t>
            </w:r>
          </w:p>
        </w:tc>
        <w:tc>
          <w:tcPr>
            <w:tcW w:w="1123" w:type="dxa"/>
            <w:tcBorders>
              <w:top w:val="single" w:sz="8" w:space="0" w:color="auto"/>
              <w:left w:val="nil"/>
              <w:bottom w:val="single" w:sz="8" w:space="0" w:color="auto"/>
              <w:right w:val="single" w:sz="8" w:space="0" w:color="auto"/>
            </w:tcBorders>
            <w:shd w:val="clear" w:color="auto" w:fill="auto"/>
            <w:noWrap/>
            <w:vAlign w:val="bottom"/>
            <w:hideMark/>
          </w:tcPr>
          <w:p w:rsidR="00AB251D" w:rsidRPr="00AB251D" w:rsidRDefault="00AB251D" w:rsidP="00AA4F6B">
            <w:pPr>
              <w:spacing w:after="0" w:line="240" w:lineRule="auto"/>
              <w:jc w:val="center"/>
              <w:rPr>
                <w:rFonts w:eastAsia="Times New Roman"/>
                <w:b/>
              </w:rPr>
            </w:pPr>
            <w:r w:rsidRPr="00AB251D">
              <w:rPr>
                <w:rFonts w:eastAsia="Times New Roman"/>
                <w:b/>
              </w:rPr>
              <w:t>245</w:t>
            </w:r>
          </w:p>
        </w:tc>
        <w:tc>
          <w:tcPr>
            <w:tcW w:w="1120" w:type="dxa"/>
            <w:tcBorders>
              <w:top w:val="single" w:sz="8" w:space="0" w:color="auto"/>
              <w:left w:val="nil"/>
              <w:bottom w:val="single" w:sz="8" w:space="0" w:color="auto"/>
              <w:right w:val="single" w:sz="8" w:space="0" w:color="auto"/>
            </w:tcBorders>
            <w:shd w:val="clear" w:color="auto" w:fill="auto"/>
            <w:noWrap/>
            <w:vAlign w:val="bottom"/>
            <w:hideMark/>
          </w:tcPr>
          <w:p w:rsidR="00AB251D" w:rsidRPr="00AB251D" w:rsidRDefault="00AB251D" w:rsidP="00AA4F6B">
            <w:pPr>
              <w:spacing w:after="0" w:line="240" w:lineRule="auto"/>
              <w:jc w:val="center"/>
              <w:rPr>
                <w:rFonts w:eastAsia="Times New Roman"/>
                <w:b/>
              </w:rPr>
            </w:pPr>
            <w:r w:rsidRPr="00AB251D">
              <w:rPr>
                <w:rFonts w:eastAsia="Times New Roman"/>
                <w:b/>
              </w:rPr>
              <w:t>100%</w:t>
            </w:r>
          </w:p>
        </w:tc>
      </w:tr>
    </w:tbl>
    <w:p w:rsidR="00D2049C" w:rsidRDefault="00D2049C" w:rsidP="00D2049C">
      <w:pPr>
        <w:rPr>
          <w:lang w:eastAsia="en-US"/>
        </w:rPr>
      </w:pPr>
    </w:p>
    <w:p w:rsidR="006F2313" w:rsidRPr="00D2049C" w:rsidRDefault="006F2313" w:rsidP="00D2049C">
      <w:pPr>
        <w:rPr>
          <w:lang w:eastAsia="en-US"/>
        </w:rPr>
      </w:pPr>
    </w:p>
    <w:p w:rsidR="00D2049C" w:rsidRPr="006F2313" w:rsidRDefault="00D2049C" w:rsidP="00D2049C">
      <w:pPr>
        <w:rPr>
          <w:b/>
          <w:sz w:val="28"/>
          <w:szCs w:val="28"/>
          <w:lang w:eastAsia="en-US"/>
        </w:rPr>
      </w:pPr>
      <w:r w:rsidRPr="006F2313">
        <w:rPr>
          <w:b/>
          <w:sz w:val="28"/>
          <w:szCs w:val="28"/>
          <w:lang w:eastAsia="en-US"/>
        </w:rPr>
        <w:t>Ethnic Origin</w:t>
      </w:r>
    </w:p>
    <w:p w:rsidR="00D2049C" w:rsidRPr="00D2049C" w:rsidRDefault="00D2049C" w:rsidP="00D2049C">
      <w:pPr>
        <w:rPr>
          <w:lang w:eastAsia="en-US"/>
        </w:rPr>
      </w:pPr>
      <w:r w:rsidRPr="00D2049C">
        <w:rPr>
          <w:lang w:eastAsia="en-US"/>
        </w:rPr>
        <w:t>The following table shows the breakdown of CDC employees by ethnic origin:</w:t>
      </w:r>
    </w:p>
    <w:tbl>
      <w:tblPr>
        <w:tblW w:w="4400" w:type="dxa"/>
        <w:tblInd w:w="93" w:type="dxa"/>
        <w:tblLook w:val="04A0" w:firstRow="1" w:lastRow="0" w:firstColumn="1" w:lastColumn="0" w:noHBand="0" w:noVBand="1"/>
      </w:tblPr>
      <w:tblGrid>
        <w:gridCol w:w="2640"/>
        <w:gridCol w:w="1760"/>
      </w:tblGrid>
      <w:tr w:rsidR="00D2049C" w:rsidRPr="00D2049C" w:rsidTr="006F2313">
        <w:trPr>
          <w:trHeight w:val="270"/>
        </w:trPr>
        <w:tc>
          <w:tcPr>
            <w:tcW w:w="264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D2049C" w:rsidRPr="00D2049C" w:rsidRDefault="00D2049C" w:rsidP="00D2049C">
            <w:pPr>
              <w:spacing w:after="0" w:line="240" w:lineRule="auto"/>
              <w:rPr>
                <w:rFonts w:eastAsia="Times New Roman"/>
                <w:b/>
                <w:bCs/>
              </w:rPr>
            </w:pPr>
            <w:r w:rsidRPr="00D2049C">
              <w:rPr>
                <w:rFonts w:eastAsia="Times New Roman"/>
                <w:b/>
                <w:bCs/>
              </w:rPr>
              <w:t>Ethnic Origin</w:t>
            </w:r>
          </w:p>
        </w:tc>
        <w:tc>
          <w:tcPr>
            <w:tcW w:w="1760" w:type="dxa"/>
            <w:tcBorders>
              <w:top w:val="single" w:sz="8" w:space="0" w:color="auto"/>
              <w:left w:val="nil"/>
              <w:bottom w:val="single" w:sz="8" w:space="0" w:color="auto"/>
              <w:right w:val="single" w:sz="8" w:space="0" w:color="auto"/>
            </w:tcBorders>
            <w:shd w:val="clear" w:color="auto" w:fill="auto"/>
            <w:noWrap/>
            <w:vAlign w:val="bottom"/>
            <w:hideMark/>
          </w:tcPr>
          <w:p w:rsidR="00D2049C" w:rsidRPr="00D2049C" w:rsidRDefault="00D2049C" w:rsidP="00D2049C">
            <w:pPr>
              <w:spacing w:after="0" w:line="240" w:lineRule="auto"/>
              <w:jc w:val="center"/>
              <w:rPr>
                <w:rFonts w:eastAsia="Times New Roman"/>
                <w:b/>
                <w:bCs/>
              </w:rPr>
            </w:pPr>
            <w:r w:rsidRPr="00D2049C">
              <w:rPr>
                <w:rFonts w:eastAsia="Times New Roman"/>
                <w:b/>
                <w:bCs/>
              </w:rPr>
              <w:t>% of Employees</w:t>
            </w:r>
          </w:p>
        </w:tc>
      </w:tr>
      <w:tr w:rsidR="00D2049C" w:rsidRPr="00D2049C" w:rsidTr="006F2313">
        <w:trPr>
          <w:trHeight w:val="255"/>
        </w:trPr>
        <w:tc>
          <w:tcPr>
            <w:tcW w:w="2640" w:type="dxa"/>
            <w:tcBorders>
              <w:top w:val="nil"/>
              <w:left w:val="single" w:sz="8" w:space="0" w:color="auto"/>
              <w:bottom w:val="nil"/>
              <w:right w:val="single" w:sz="8" w:space="0" w:color="auto"/>
            </w:tcBorders>
            <w:shd w:val="clear" w:color="auto" w:fill="auto"/>
            <w:noWrap/>
            <w:vAlign w:val="bottom"/>
            <w:hideMark/>
          </w:tcPr>
          <w:p w:rsidR="00D2049C" w:rsidRPr="00D2049C" w:rsidRDefault="00D2049C" w:rsidP="00D2049C">
            <w:pPr>
              <w:spacing w:after="0" w:line="240" w:lineRule="auto"/>
              <w:rPr>
                <w:rFonts w:eastAsia="Times New Roman"/>
              </w:rPr>
            </w:pPr>
            <w:r w:rsidRPr="00D2049C">
              <w:rPr>
                <w:rFonts w:eastAsia="Times New Roman"/>
              </w:rPr>
              <w:t>White</w:t>
            </w:r>
          </w:p>
        </w:tc>
        <w:tc>
          <w:tcPr>
            <w:tcW w:w="1760" w:type="dxa"/>
            <w:tcBorders>
              <w:top w:val="nil"/>
              <w:left w:val="nil"/>
              <w:bottom w:val="nil"/>
              <w:right w:val="single" w:sz="8" w:space="0" w:color="auto"/>
            </w:tcBorders>
            <w:shd w:val="clear" w:color="auto" w:fill="auto"/>
            <w:noWrap/>
            <w:vAlign w:val="bottom"/>
            <w:hideMark/>
          </w:tcPr>
          <w:p w:rsidR="00D2049C" w:rsidRPr="00D2049C" w:rsidRDefault="00AB251D" w:rsidP="00D2049C">
            <w:pPr>
              <w:spacing w:after="0" w:line="240" w:lineRule="auto"/>
              <w:jc w:val="center"/>
              <w:rPr>
                <w:rFonts w:eastAsia="Times New Roman"/>
              </w:rPr>
            </w:pPr>
            <w:r>
              <w:rPr>
                <w:rFonts w:eastAsia="Times New Roman"/>
              </w:rPr>
              <w:t>98</w:t>
            </w:r>
            <w:r w:rsidR="00D2049C" w:rsidRPr="00D2049C">
              <w:rPr>
                <w:rFonts w:eastAsia="Times New Roman"/>
              </w:rPr>
              <w:t>%</w:t>
            </w:r>
          </w:p>
        </w:tc>
      </w:tr>
      <w:tr w:rsidR="00AB251D" w:rsidRPr="00D2049C" w:rsidTr="006F2313">
        <w:trPr>
          <w:trHeight w:val="270"/>
        </w:trPr>
        <w:tc>
          <w:tcPr>
            <w:tcW w:w="2640" w:type="dxa"/>
            <w:tcBorders>
              <w:top w:val="nil"/>
              <w:left w:val="single" w:sz="8" w:space="0" w:color="auto"/>
              <w:bottom w:val="nil"/>
              <w:right w:val="single" w:sz="8" w:space="0" w:color="auto"/>
            </w:tcBorders>
            <w:shd w:val="clear" w:color="auto" w:fill="auto"/>
            <w:noWrap/>
            <w:vAlign w:val="bottom"/>
          </w:tcPr>
          <w:p w:rsidR="00AB251D" w:rsidRPr="00D2049C" w:rsidRDefault="00AB251D" w:rsidP="00D2049C">
            <w:pPr>
              <w:spacing w:after="0" w:line="240" w:lineRule="auto"/>
              <w:rPr>
                <w:rFonts w:eastAsia="Times New Roman"/>
              </w:rPr>
            </w:pPr>
            <w:r>
              <w:rPr>
                <w:rFonts w:eastAsia="Times New Roman"/>
              </w:rPr>
              <w:t>Asian / Asian British</w:t>
            </w:r>
          </w:p>
        </w:tc>
        <w:tc>
          <w:tcPr>
            <w:tcW w:w="1760" w:type="dxa"/>
            <w:tcBorders>
              <w:top w:val="nil"/>
              <w:left w:val="nil"/>
              <w:bottom w:val="nil"/>
              <w:right w:val="single" w:sz="8" w:space="0" w:color="auto"/>
            </w:tcBorders>
            <w:shd w:val="clear" w:color="auto" w:fill="auto"/>
            <w:noWrap/>
            <w:vAlign w:val="bottom"/>
          </w:tcPr>
          <w:p w:rsidR="00AB251D" w:rsidRPr="00D2049C" w:rsidRDefault="00AB251D" w:rsidP="00D2049C">
            <w:pPr>
              <w:spacing w:after="0" w:line="240" w:lineRule="auto"/>
              <w:jc w:val="center"/>
              <w:rPr>
                <w:rFonts w:eastAsia="Times New Roman"/>
              </w:rPr>
            </w:pPr>
            <w:r>
              <w:rPr>
                <w:rFonts w:eastAsia="Times New Roman"/>
              </w:rPr>
              <w:t>1%</w:t>
            </w:r>
          </w:p>
        </w:tc>
      </w:tr>
      <w:tr w:rsidR="00D2049C" w:rsidRPr="00D2049C" w:rsidTr="006F2313">
        <w:trPr>
          <w:trHeight w:val="270"/>
        </w:trPr>
        <w:tc>
          <w:tcPr>
            <w:tcW w:w="2640" w:type="dxa"/>
            <w:tcBorders>
              <w:top w:val="nil"/>
              <w:left w:val="single" w:sz="8" w:space="0" w:color="auto"/>
              <w:bottom w:val="nil"/>
              <w:right w:val="single" w:sz="8" w:space="0" w:color="auto"/>
            </w:tcBorders>
            <w:shd w:val="clear" w:color="auto" w:fill="auto"/>
            <w:noWrap/>
            <w:vAlign w:val="bottom"/>
            <w:hideMark/>
          </w:tcPr>
          <w:p w:rsidR="00D2049C" w:rsidRPr="00D2049C" w:rsidRDefault="00D2049C" w:rsidP="00D2049C">
            <w:pPr>
              <w:spacing w:after="0" w:line="240" w:lineRule="auto"/>
              <w:rPr>
                <w:rFonts w:eastAsia="Times New Roman"/>
              </w:rPr>
            </w:pPr>
            <w:r w:rsidRPr="00D2049C">
              <w:rPr>
                <w:rFonts w:eastAsia="Times New Roman"/>
              </w:rPr>
              <w:t>Mixed Background</w:t>
            </w:r>
          </w:p>
        </w:tc>
        <w:tc>
          <w:tcPr>
            <w:tcW w:w="1760" w:type="dxa"/>
            <w:tcBorders>
              <w:top w:val="nil"/>
              <w:left w:val="nil"/>
              <w:bottom w:val="nil"/>
              <w:right w:val="single" w:sz="8" w:space="0" w:color="auto"/>
            </w:tcBorders>
            <w:shd w:val="clear" w:color="auto" w:fill="auto"/>
            <w:noWrap/>
            <w:vAlign w:val="bottom"/>
            <w:hideMark/>
          </w:tcPr>
          <w:p w:rsidR="00D2049C" w:rsidRPr="00D2049C" w:rsidRDefault="00D2049C" w:rsidP="00D2049C">
            <w:pPr>
              <w:spacing w:after="0" w:line="240" w:lineRule="auto"/>
              <w:jc w:val="center"/>
              <w:rPr>
                <w:rFonts w:eastAsia="Times New Roman"/>
              </w:rPr>
            </w:pPr>
            <w:r w:rsidRPr="00D2049C">
              <w:rPr>
                <w:rFonts w:eastAsia="Times New Roman"/>
              </w:rPr>
              <w:t>1%</w:t>
            </w:r>
          </w:p>
        </w:tc>
      </w:tr>
      <w:tr w:rsidR="00D2049C" w:rsidRPr="00D2049C" w:rsidTr="006F2313">
        <w:trPr>
          <w:trHeight w:val="270"/>
        </w:trPr>
        <w:tc>
          <w:tcPr>
            <w:tcW w:w="264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D2049C" w:rsidRPr="00D2049C" w:rsidRDefault="00D2049C" w:rsidP="00D2049C">
            <w:pPr>
              <w:spacing w:after="0" w:line="240" w:lineRule="auto"/>
              <w:rPr>
                <w:rFonts w:eastAsia="Times New Roman"/>
                <w:b/>
                <w:bCs/>
              </w:rPr>
            </w:pPr>
            <w:r w:rsidRPr="00D2049C">
              <w:rPr>
                <w:rFonts w:eastAsia="Times New Roman"/>
                <w:b/>
                <w:bCs/>
              </w:rPr>
              <w:t>TOTAL</w:t>
            </w:r>
          </w:p>
        </w:tc>
        <w:tc>
          <w:tcPr>
            <w:tcW w:w="1760" w:type="dxa"/>
            <w:tcBorders>
              <w:top w:val="single" w:sz="8" w:space="0" w:color="auto"/>
              <w:left w:val="nil"/>
              <w:bottom w:val="single" w:sz="8" w:space="0" w:color="auto"/>
              <w:right w:val="single" w:sz="8" w:space="0" w:color="auto"/>
            </w:tcBorders>
            <w:shd w:val="clear" w:color="auto" w:fill="auto"/>
            <w:noWrap/>
            <w:vAlign w:val="bottom"/>
            <w:hideMark/>
          </w:tcPr>
          <w:p w:rsidR="00D2049C" w:rsidRPr="00D2049C" w:rsidRDefault="00D2049C" w:rsidP="00D2049C">
            <w:pPr>
              <w:spacing w:after="0" w:line="240" w:lineRule="auto"/>
              <w:jc w:val="center"/>
              <w:rPr>
                <w:rFonts w:eastAsia="Times New Roman"/>
                <w:b/>
              </w:rPr>
            </w:pPr>
            <w:r w:rsidRPr="00D2049C">
              <w:rPr>
                <w:rFonts w:eastAsia="Times New Roman"/>
                <w:b/>
              </w:rPr>
              <w:t>100%</w:t>
            </w:r>
          </w:p>
        </w:tc>
      </w:tr>
    </w:tbl>
    <w:p w:rsidR="00D2049C" w:rsidRPr="00D2049C" w:rsidRDefault="00D2049C" w:rsidP="00D2049C">
      <w:pPr>
        <w:rPr>
          <w:lang w:eastAsia="en-US"/>
        </w:rPr>
      </w:pPr>
    </w:p>
    <w:p w:rsidR="006F2313" w:rsidRDefault="006F2313" w:rsidP="00D2049C">
      <w:pPr>
        <w:rPr>
          <w:b/>
          <w:sz w:val="28"/>
          <w:szCs w:val="28"/>
          <w:lang w:eastAsia="en-US"/>
        </w:rPr>
      </w:pPr>
    </w:p>
    <w:p w:rsidR="00D2049C" w:rsidRPr="006F2313" w:rsidRDefault="00D2049C" w:rsidP="00D2049C">
      <w:pPr>
        <w:rPr>
          <w:b/>
          <w:sz w:val="28"/>
          <w:szCs w:val="28"/>
          <w:lang w:eastAsia="en-US"/>
        </w:rPr>
      </w:pPr>
      <w:r w:rsidRPr="006F2313">
        <w:rPr>
          <w:b/>
          <w:sz w:val="28"/>
          <w:szCs w:val="28"/>
          <w:lang w:eastAsia="en-US"/>
        </w:rPr>
        <w:t>Training and Development</w:t>
      </w:r>
    </w:p>
    <w:p w:rsidR="00D2049C" w:rsidRPr="00D2049C" w:rsidRDefault="00D2049C" w:rsidP="00D2049C">
      <w:pPr>
        <w:rPr>
          <w:b/>
          <w:lang w:eastAsia="en-US"/>
        </w:rPr>
      </w:pPr>
      <w:r w:rsidRPr="00D2049C">
        <w:rPr>
          <w:lang w:eastAsia="en-US"/>
        </w:rPr>
        <w:t xml:space="preserve">The training records held by CDC need to be improved in order to be able to meet the reporting requirements of the Equality Duty. </w:t>
      </w:r>
    </w:p>
    <w:p w:rsidR="006F2313" w:rsidRDefault="006F2313" w:rsidP="00D2049C">
      <w:pPr>
        <w:rPr>
          <w:b/>
          <w:sz w:val="28"/>
          <w:szCs w:val="28"/>
          <w:lang w:eastAsia="en-US"/>
        </w:rPr>
      </w:pPr>
    </w:p>
    <w:p w:rsidR="00D2049C" w:rsidRPr="006F2313" w:rsidRDefault="00D2049C" w:rsidP="00D2049C">
      <w:pPr>
        <w:rPr>
          <w:b/>
          <w:sz w:val="28"/>
          <w:szCs w:val="28"/>
          <w:lang w:eastAsia="en-US"/>
        </w:rPr>
      </w:pPr>
      <w:r w:rsidRPr="006F2313">
        <w:rPr>
          <w:b/>
          <w:sz w:val="28"/>
          <w:szCs w:val="28"/>
          <w:lang w:eastAsia="en-US"/>
        </w:rPr>
        <w:t>Grievance and Disciplinary Process</w:t>
      </w:r>
    </w:p>
    <w:p w:rsidR="00D2049C" w:rsidRPr="00D2049C" w:rsidRDefault="00D2049C" w:rsidP="00D2049C">
      <w:pPr>
        <w:rPr>
          <w:lang w:eastAsia="en-US"/>
        </w:rPr>
      </w:pPr>
      <w:r w:rsidRPr="00D2049C">
        <w:rPr>
          <w:lang w:eastAsia="en-US"/>
        </w:rPr>
        <w:t>Information is not available on the protected characteristics of employees involved in the grievance and disciplinary processes due to the small numbers involved.</w:t>
      </w:r>
    </w:p>
    <w:p w:rsidR="00D2049C" w:rsidRPr="006F2313" w:rsidRDefault="00D2049C" w:rsidP="00D2049C">
      <w:pPr>
        <w:rPr>
          <w:b/>
          <w:sz w:val="28"/>
          <w:szCs w:val="28"/>
          <w:lang w:eastAsia="en-US"/>
        </w:rPr>
      </w:pPr>
      <w:r w:rsidRPr="006F2313">
        <w:rPr>
          <w:b/>
          <w:sz w:val="28"/>
          <w:szCs w:val="28"/>
          <w:lang w:eastAsia="en-US"/>
        </w:rPr>
        <w:lastRenderedPageBreak/>
        <w:t>Flexible Working Applications</w:t>
      </w:r>
    </w:p>
    <w:p w:rsidR="00D2049C" w:rsidRPr="00D2049C" w:rsidRDefault="00D2049C" w:rsidP="00D2049C">
      <w:pPr>
        <w:rPr>
          <w:lang w:eastAsia="en-US"/>
        </w:rPr>
      </w:pPr>
      <w:r w:rsidRPr="00D2049C">
        <w:rPr>
          <w:lang w:eastAsia="en-US"/>
        </w:rPr>
        <w:t>Information is not available on the protected characteristics of employees applying for flexible working due to the small numbers involved.</w:t>
      </w:r>
    </w:p>
    <w:p w:rsidR="006F2313" w:rsidRDefault="006F2313" w:rsidP="00D2049C">
      <w:pPr>
        <w:rPr>
          <w:b/>
          <w:sz w:val="28"/>
          <w:szCs w:val="28"/>
          <w:lang w:eastAsia="en-US"/>
        </w:rPr>
      </w:pPr>
    </w:p>
    <w:p w:rsidR="00D2049C" w:rsidRPr="006F2313" w:rsidRDefault="00D2049C" w:rsidP="00D2049C">
      <w:pPr>
        <w:rPr>
          <w:b/>
          <w:sz w:val="28"/>
          <w:szCs w:val="28"/>
          <w:lang w:eastAsia="en-US"/>
        </w:rPr>
      </w:pPr>
      <w:r w:rsidRPr="006F2313">
        <w:rPr>
          <w:b/>
          <w:sz w:val="28"/>
          <w:szCs w:val="28"/>
          <w:lang w:eastAsia="en-US"/>
        </w:rPr>
        <w:t>Turnover</w:t>
      </w:r>
    </w:p>
    <w:p w:rsidR="00D2049C" w:rsidRPr="00D2049C" w:rsidRDefault="00D2049C" w:rsidP="00D2049C">
      <w:pPr>
        <w:rPr>
          <w:lang w:eastAsia="en-US"/>
        </w:rPr>
      </w:pPr>
      <w:r w:rsidRPr="00D2049C">
        <w:rPr>
          <w:lang w:eastAsia="en-US"/>
        </w:rPr>
        <w:t>Between April 2017 and March 2018, 26 employees left Craven District Council, which is a turnover rate of 11%.</w:t>
      </w:r>
    </w:p>
    <w:p w:rsidR="00D2049C" w:rsidRPr="00D2049C" w:rsidRDefault="00D2049C" w:rsidP="00D2049C">
      <w:pPr>
        <w:rPr>
          <w:lang w:eastAsia="en-US"/>
        </w:rPr>
      </w:pPr>
      <w:r w:rsidRPr="00D2049C">
        <w:rPr>
          <w:lang w:eastAsia="en-US"/>
        </w:rPr>
        <w:t>The table below shows the reasons that people left Craven District Council:</w:t>
      </w:r>
    </w:p>
    <w:p w:rsidR="00D2049C" w:rsidRPr="00D2049C" w:rsidRDefault="00D2049C" w:rsidP="00D2049C">
      <w:pPr>
        <w:rPr>
          <w:lang w:eastAsia="en-US"/>
        </w:rPr>
      </w:pPr>
    </w:p>
    <w:tbl>
      <w:tblPr>
        <w:tblW w:w="5780" w:type="dxa"/>
        <w:tblInd w:w="93" w:type="dxa"/>
        <w:tblLook w:val="04A0" w:firstRow="1" w:lastRow="0" w:firstColumn="1" w:lastColumn="0" w:noHBand="0" w:noVBand="1"/>
      </w:tblPr>
      <w:tblGrid>
        <w:gridCol w:w="2360"/>
        <w:gridCol w:w="1140"/>
        <w:gridCol w:w="1140"/>
        <w:gridCol w:w="1140"/>
      </w:tblGrid>
      <w:tr w:rsidR="00D2049C" w:rsidRPr="00D2049C" w:rsidTr="00315679">
        <w:trPr>
          <w:trHeight w:val="416"/>
        </w:trPr>
        <w:tc>
          <w:tcPr>
            <w:tcW w:w="2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049C" w:rsidRPr="00D2049C" w:rsidRDefault="00D2049C" w:rsidP="00D2049C">
            <w:pPr>
              <w:spacing w:after="0" w:line="240" w:lineRule="auto"/>
              <w:rPr>
                <w:rFonts w:eastAsia="Times New Roman"/>
                <w:b/>
                <w:bCs/>
              </w:rPr>
            </w:pPr>
            <w:r w:rsidRPr="00D2049C">
              <w:rPr>
                <w:rFonts w:eastAsia="Times New Roman"/>
                <w:b/>
                <w:bCs/>
              </w:rPr>
              <w:t>Reason for Leaving</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D2049C" w:rsidRPr="00D2049C" w:rsidRDefault="00D2049C" w:rsidP="00D2049C">
            <w:pPr>
              <w:spacing w:after="0" w:line="240" w:lineRule="auto"/>
              <w:jc w:val="center"/>
              <w:rPr>
                <w:rFonts w:eastAsia="Times New Roman"/>
                <w:b/>
                <w:bCs/>
              </w:rPr>
            </w:pPr>
            <w:r w:rsidRPr="00D2049C">
              <w:rPr>
                <w:rFonts w:eastAsia="Times New Roman"/>
                <w:b/>
                <w:bCs/>
              </w:rPr>
              <w:t>Female</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D2049C" w:rsidRPr="00D2049C" w:rsidRDefault="00D2049C" w:rsidP="00D2049C">
            <w:pPr>
              <w:spacing w:after="0" w:line="240" w:lineRule="auto"/>
              <w:jc w:val="center"/>
              <w:rPr>
                <w:rFonts w:eastAsia="Times New Roman"/>
                <w:b/>
                <w:bCs/>
              </w:rPr>
            </w:pPr>
            <w:r w:rsidRPr="00D2049C">
              <w:rPr>
                <w:rFonts w:eastAsia="Times New Roman"/>
                <w:b/>
                <w:bCs/>
              </w:rPr>
              <w:t>Male</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D2049C" w:rsidRPr="00D2049C" w:rsidRDefault="00D2049C" w:rsidP="00D2049C">
            <w:pPr>
              <w:spacing w:after="0" w:line="240" w:lineRule="auto"/>
              <w:jc w:val="center"/>
              <w:rPr>
                <w:rFonts w:eastAsia="Times New Roman"/>
                <w:b/>
                <w:bCs/>
              </w:rPr>
            </w:pPr>
            <w:r w:rsidRPr="00D2049C">
              <w:rPr>
                <w:rFonts w:eastAsia="Times New Roman"/>
                <w:b/>
                <w:bCs/>
              </w:rPr>
              <w:t>Total</w:t>
            </w:r>
          </w:p>
        </w:tc>
      </w:tr>
      <w:tr w:rsidR="00D2049C" w:rsidRPr="00D2049C" w:rsidTr="00315679">
        <w:trPr>
          <w:trHeight w:val="255"/>
        </w:trPr>
        <w:tc>
          <w:tcPr>
            <w:tcW w:w="2360" w:type="dxa"/>
            <w:tcBorders>
              <w:top w:val="nil"/>
              <w:left w:val="single" w:sz="4" w:space="0" w:color="auto"/>
              <w:bottom w:val="nil"/>
              <w:right w:val="single" w:sz="4" w:space="0" w:color="auto"/>
            </w:tcBorders>
            <w:shd w:val="clear" w:color="auto" w:fill="auto"/>
            <w:noWrap/>
            <w:vAlign w:val="bottom"/>
            <w:hideMark/>
          </w:tcPr>
          <w:p w:rsidR="00D2049C" w:rsidRPr="00D2049C" w:rsidRDefault="00D2049C" w:rsidP="00D2049C">
            <w:pPr>
              <w:spacing w:after="0" w:line="240" w:lineRule="auto"/>
              <w:rPr>
                <w:rFonts w:eastAsia="Times New Roman"/>
              </w:rPr>
            </w:pPr>
            <w:r w:rsidRPr="00D2049C">
              <w:rPr>
                <w:rFonts w:eastAsia="Times New Roman"/>
              </w:rPr>
              <w:t>Resignation</w:t>
            </w:r>
          </w:p>
        </w:tc>
        <w:tc>
          <w:tcPr>
            <w:tcW w:w="1140" w:type="dxa"/>
            <w:tcBorders>
              <w:top w:val="nil"/>
              <w:left w:val="nil"/>
              <w:bottom w:val="nil"/>
              <w:right w:val="single" w:sz="4" w:space="0" w:color="auto"/>
            </w:tcBorders>
            <w:shd w:val="clear" w:color="auto" w:fill="auto"/>
            <w:noWrap/>
            <w:vAlign w:val="bottom"/>
            <w:hideMark/>
          </w:tcPr>
          <w:p w:rsidR="00D2049C" w:rsidRPr="00D2049C" w:rsidRDefault="00D2049C" w:rsidP="00D2049C">
            <w:pPr>
              <w:spacing w:after="0" w:line="240" w:lineRule="auto"/>
              <w:jc w:val="center"/>
              <w:rPr>
                <w:rFonts w:eastAsia="Times New Roman"/>
              </w:rPr>
            </w:pPr>
            <w:r w:rsidRPr="00D2049C">
              <w:rPr>
                <w:rFonts w:eastAsia="Times New Roman"/>
              </w:rPr>
              <w:t>8</w:t>
            </w:r>
          </w:p>
        </w:tc>
        <w:tc>
          <w:tcPr>
            <w:tcW w:w="1140" w:type="dxa"/>
            <w:tcBorders>
              <w:top w:val="nil"/>
              <w:left w:val="nil"/>
              <w:bottom w:val="nil"/>
              <w:right w:val="single" w:sz="4" w:space="0" w:color="auto"/>
            </w:tcBorders>
            <w:shd w:val="clear" w:color="auto" w:fill="auto"/>
            <w:noWrap/>
            <w:vAlign w:val="bottom"/>
            <w:hideMark/>
          </w:tcPr>
          <w:p w:rsidR="00D2049C" w:rsidRPr="00D2049C" w:rsidRDefault="00D2049C" w:rsidP="00D2049C">
            <w:pPr>
              <w:spacing w:after="0" w:line="240" w:lineRule="auto"/>
              <w:jc w:val="center"/>
              <w:rPr>
                <w:rFonts w:eastAsia="Times New Roman"/>
              </w:rPr>
            </w:pPr>
            <w:r w:rsidRPr="00D2049C">
              <w:rPr>
                <w:rFonts w:eastAsia="Times New Roman"/>
              </w:rPr>
              <w:t>13</w:t>
            </w:r>
          </w:p>
        </w:tc>
        <w:tc>
          <w:tcPr>
            <w:tcW w:w="1140" w:type="dxa"/>
            <w:tcBorders>
              <w:top w:val="nil"/>
              <w:left w:val="nil"/>
              <w:bottom w:val="nil"/>
              <w:right w:val="single" w:sz="4" w:space="0" w:color="auto"/>
            </w:tcBorders>
            <w:shd w:val="clear" w:color="auto" w:fill="auto"/>
            <w:noWrap/>
            <w:vAlign w:val="bottom"/>
            <w:hideMark/>
          </w:tcPr>
          <w:p w:rsidR="00D2049C" w:rsidRPr="00D2049C" w:rsidRDefault="00D2049C" w:rsidP="00D2049C">
            <w:pPr>
              <w:spacing w:after="0" w:line="240" w:lineRule="auto"/>
              <w:jc w:val="center"/>
              <w:rPr>
                <w:rFonts w:eastAsia="Times New Roman"/>
              </w:rPr>
            </w:pPr>
            <w:r w:rsidRPr="00D2049C">
              <w:rPr>
                <w:rFonts w:eastAsia="Times New Roman"/>
              </w:rPr>
              <w:t>21</w:t>
            </w:r>
          </w:p>
        </w:tc>
      </w:tr>
      <w:tr w:rsidR="00D2049C" w:rsidRPr="00D2049C" w:rsidTr="00315679">
        <w:trPr>
          <w:trHeight w:val="255"/>
        </w:trPr>
        <w:tc>
          <w:tcPr>
            <w:tcW w:w="2360" w:type="dxa"/>
            <w:tcBorders>
              <w:top w:val="nil"/>
              <w:left w:val="single" w:sz="4" w:space="0" w:color="auto"/>
              <w:bottom w:val="nil"/>
              <w:right w:val="single" w:sz="4" w:space="0" w:color="auto"/>
            </w:tcBorders>
            <w:shd w:val="clear" w:color="auto" w:fill="auto"/>
            <w:noWrap/>
            <w:vAlign w:val="bottom"/>
            <w:hideMark/>
          </w:tcPr>
          <w:p w:rsidR="00D2049C" w:rsidRPr="00D2049C" w:rsidRDefault="00D2049C" w:rsidP="00D2049C">
            <w:pPr>
              <w:spacing w:after="0" w:line="240" w:lineRule="auto"/>
              <w:rPr>
                <w:rFonts w:eastAsia="Times New Roman"/>
              </w:rPr>
            </w:pPr>
            <w:r w:rsidRPr="00D2049C">
              <w:rPr>
                <w:rFonts w:eastAsia="Times New Roman"/>
              </w:rPr>
              <w:t>Retirement</w:t>
            </w:r>
          </w:p>
        </w:tc>
        <w:tc>
          <w:tcPr>
            <w:tcW w:w="1140" w:type="dxa"/>
            <w:tcBorders>
              <w:top w:val="nil"/>
              <w:left w:val="nil"/>
              <w:bottom w:val="nil"/>
              <w:right w:val="single" w:sz="4" w:space="0" w:color="auto"/>
            </w:tcBorders>
            <w:shd w:val="clear" w:color="auto" w:fill="auto"/>
            <w:noWrap/>
            <w:vAlign w:val="bottom"/>
            <w:hideMark/>
          </w:tcPr>
          <w:p w:rsidR="00D2049C" w:rsidRPr="00D2049C" w:rsidRDefault="00D2049C" w:rsidP="00D2049C">
            <w:pPr>
              <w:spacing w:after="0" w:line="240" w:lineRule="auto"/>
              <w:jc w:val="center"/>
              <w:rPr>
                <w:rFonts w:eastAsia="Times New Roman"/>
              </w:rPr>
            </w:pPr>
            <w:r w:rsidRPr="00D2049C">
              <w:rPr>
                <w:rFonts w:eastAsia="Times New Roman"/>
              </w:rPr>
              <w:t>1</w:t>
            </w:r>
          </w:p>
        </w:tc>
        <w:tc>
          <w:tcPr>
            <w:tcW w:w="1140" w:type="dxa"/>
            <w:tcBorders>
              <w:top w:val="nil"/>
              <w:left w:val="nil"/>
              <w:bottom w:val="nil"/>
              <w:right w:val="single" w:sz="4" w:space="0" w:color="auto"/>
            </w:tcBorders>
            <w:shd w:val="clear" w:color="auto" w:fill="auto"/>
            <w:noWrap/>
            <w:vAlign w:val="bottom"/>
            <w:hideMark/>
          </w:tcPr>
          <w:p w:rsidR="00D2049C" w:rsidRPr="00D2049C" w:rsidRDefault="00D2049C" w:rsidP="00D2049C">
            <w:pPr>
              <w:spacing w:after="0" w:line="240" w:lineRule="auto"/>
              <w:jc w:val="center"/>
              <w:rPr>
                <w:rFonts w:eastAsia="Times New Roman"/>
              </w:rPr>
            </w:pPr>
            <w:r w:rsidRPr="00D2049C">
              <w:rPr>
                <w:rFonts w:eastAsia="Times New Roman"/>
              </w:rPr>
              <w:t>3</w:t>
            </w:r>
          </w:p>
        </w:tc>
        <w:tc>
          <w:tcPr>
            <w:tcW w:w="1140" w:type="dxa"/>
            <w:tcBorders>
              <w:top w:val="nil"/>
              <w:left w:val="nil"/>
              <w:bottom w:val="nil"/>
              <w:right w:val="single" w:sz="4" w:space="0" w:color="auto"/>
            </w:tcBorders>
            <w:shd w:val="clear" w:color="auto" w:fill="auto"/>
            <w:noWrap/>
            <w:vAlign w:val="bottom"/>
            <w:hideMark/>
          </w:tcPr>
          <w:p w:rsidR="00D2049C" w:rsidRPr="00D2049C" w:rsidRDefault="00D2049C" w:rsidP="00D2049C">
            <w:pPr>
              <w:spacing w:after="0" w:line="240" w:lineRule="auto"/>
              <w:jc w:val="center"/>
              <w:rPr>
                <w:rFonts w:eastAsia="Times New Roman"/>
              </w:rPr>
            </w:pPr>
            <w:r w:rsidRPr="00D2049C">
              <w:rPr>
                <w:rFonts w:eastAsia="Times New Roman"/>
              </w:rPr>
              <w:t>4</w:t>
            </w:r>
          </w:p>
        </w:tc>
      </w:tr>
      <w:tr w:rsidR="00D2049C" w:rsidRPr="00D2049C" w:rsidTr="00315679">
        <w:trPr>
          <w:trHeight w:val="255"/>
        </w:trPr>
        <w:tc>
          <w:tcPr>
            <w:tcW w:w="2360" w:type="dxa"/>
            <w:tcBorders>
              <w:top w:val="nil"/>
              <w:left w:val="single" w:sz="4" w:space="0" w:color="auto"/>
              <w:bottom w:val="nil"/>
              <w:right w:val="single" w:sz="4" w:space="0" w:color="auto"/>
            </w:tcBorders>
            <w:shd w:val="clear" w:color="auto" w:fill="auto"/>
            <w:noWrap/>
            <w:vAlign w:val="bottom"/>
            <w:hideMark/>
          </w:tcPr>
          <w:p w:rsidR="00D2049C" w:rsidRPr="00D2049C" w:rsidRDefault="00D2049C" w:rsidP="00D2049C">
            <w:pPr>
              <w:spacing w:after="0" w:line="240" w:lineRule="auto"/>
              <w:rPr>
                <w:rFonts w:eastAsia="Times New Roman"/>
              </w:rPr>
            </w:pPr>
            <w:r w:rsidRPr="00D2049C">
              <w:rPr>
                <w:rFonts w:eastAsia="Times New Roman"/>
              </w:rPr>
              <w:t>Dismissal</w:t>
            </w:r>
          </w:p>
        </w:tc>
        <w:tc>
          <w:tcPr>
            <w:tcW w:w="1140" w:type="dxa"/>
            <w:tcBorders>
              <w:top w:val="nil"/>
              <w:left w:val="nil"/>
              <w:bottom w:val="nil"/>
              <w:right w:val="single" w:sz="4" w:space="0" w:color="auto"/>
            </w:tcBorders>
            <w:shd w:val="clear" w:color="auto" w:fill="auto"/>
            <w:noWrap/>
            <w:vAlign w:val="bottom"/>
            <w:hideMark/>
          </w:tcPr>
          <w:p w:rsidR="00D2049C" w:rsidRPr="00D2049C" w:rsidRDefault="00D2049C" w:rsidP="00D2049C">
            <w:pPr>
              <w:spacing w:after="0" w:line="240" w:lineRule="auto"/>
              <w:jc w:val="center"/>
              <w:rPr>
                <w:rFonts w:eastAsia="Times New Roman"/>
              </w:rPr>
            </w:pPr>
            <w:r w:rsidRPr="00D2049C">
              <w:rPr>
                <w:rFonts w:eastAsia="Times New Roman"/>
              </w:rPr>
              <w:t>0</w:t>
            </w:r>
          </w:p>
        </w:tc>
        <w:tc>
          <w:tcPr>
            <w:tcW w:w="1140" w:type="dxa"/>
            <w:tcBorders>
              <w:top w:val="nil"/>
              <w:left w:val="nil"/>
              <w:bottom w:val="nil"/>
              <w:right w:val="single" w:sz="4" w:space="0" w:color="auto"/>
            </w:tcBorders>
            <w:shd w:val="clear" w:color="auto" w:fill="auto"/>
            <w:noWrap/>
            <w:vAlign w:val="bottom"/>
            <w:hideMark/>
          </w:tcPr>
          <w:p w:rsidR="00D2049C" w:rsidRPr="00D2049C" w:rsidRDefault="00D2049C" w:rsidP="00D2049C">
            <w:pPr>
              <w:spacing w:after="0" w:line="240" w:lineRule="auto"/>
              <w:jc w:val="center"/>
              <w:rPr>
                <w:rFonts w:eastAsia="Times New Roman"/>
              </w:rPr>
            </w:pPr>
            <w:r w:rsidRPr="00D2049C">
              <w:rPr>
                <w:rFonts w:eastAsia="Times New Roman"/>
              </w:rPr>
              <w:t>1</w:t>
            </w:r>
          </w:p>
        </w:tc>
        <w:tc>
          <w:tcPr>
            <w:tcW w:w="1140" w:type="dxa"/>
            <w:tcBorders>
              <w:top w:val="nil"/>
              <w:left w:val="nil"/>
              <w:bottom w:val="nil"/>
              <w:right w:val="single" w:sz="4" w:space="0" w:color="auto"/>
            </w:tcBorders>
            <w:shd w:val="clear" w:color="auto" w:fill="auto"/>
            <w:noWrap/>
            <w:vAlign w:val="bottom"/>
            <w:hideMark/>
          </w:tcPr>
          <w:p w:rsidR="00D2049C" w:rsidRPr="00D2049C" w:rsidRDefault="00D2049C" w:rsidP="00D2049C">
            <w:pPr>
              <w:spacing w:after="0" w:line="240" w:lineRule="auto"/>
              <w:jc w:val="center"/>
              <w:rPr>
                <w:rFonts w:eastAsia="Times New Roman"/>
              </w:rPr>
            </w:pPr>
            <w:r w:rsidRPr="00D2049C">
              <w:rPr>
                <w:rFonts w:eastAsia="Times New Roman"/>
              </w:rPr>
              <w:t>1</w:t>
            </w:r>
          </w:p>
        </w:tc>
      </w:tr>
      <w:tr w:rsidR="00D2049C" w:rsidRPr="00D2049C" w:rsidTr="00315679">
        <w:trPr>
          <w:trHeight w:val="255"/>
        </w:trPr>
        <w:tc>
          <w:tcPr>
            <w:tcW w:w="2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049C" w:rsidRPr="00D2049C" w:rsidRDefault="00D2049C" w:rsidP="00D2049C">
            <w:pPr>
              <w:spacing w:after="0" w:line="240" w:lineRule="auto"/>
              <w:rPr>
                <w:rFonts w:eastAsia="Times New Roman"/>
                <w:b/>
                <w:bCs/>
              </w:rPr>
            </w:pPr>
            <w:r w:rsidRPr="00D2049C">
              <w:rPr>
                <w:rFonts w:eastAsia="Times New Roman"/>
                <w:b/>
                <w:bCs/>
              </w:rPr>
              <w:t>TOTAL</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D2049C" w:rsidRPr="00D2049C" w:rsidRDefault="00D2049C" w:rsidP="00D2049C">
            <w:pPr>
              <w:spacing w:after="0" w:line="240" w:lineRule="auto"/>
              <w:jc w:val="center"/>
              <w:rPr>
                <w:rFonts w:eastAsia="Times New Roman"/>
                <w:b/>
              </w:rPr>
            </w:pPr>
            <w:r w:rsidRPr="00D2049C">
              <w:rPr>
                <w:rFonts w:eastAsia="Times New Roman"/>
                <w:b/>
              </w:rPr>
              <w:t>9</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D2049C" w:rsidRPr="00D2049C" w:rsidRDefault="00D2049C" w:rsidP="00D2049C">
            <w:pPr>
              <w:spacing w:after="0" w:line="240" w:lineRule="auto"/>
              <w:jc w:val="center"/>
              <w:rPr>
                <w:rFonts w:eastAsia="Times New Roman"/>
                <w:b/>
              </w:rPr>
            </w:pPr>
            <w:r w:rsidRPr="00D2049C">
              <w:rPr>
                <w:rFonts w:eastAsia="Times New Roman"/>
                <w:b/>
              </w:rPr>
              <w:t>17</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D2049C" w:rsidRPr="00D2049C" w:rsidRDefault="00D2049C" w:rsidP="00D2049C">
            <w:pPr>
              <w:spacing w:after="0" w:line="240" w:lineRule="auto"/>
              <w:jc w:val="center"/>
              <w:rPr>
                <w:rFonts w:eastAsia="Times New Roman"/>
                <w:b/>
              </w:rPr>
            </w:pPr>
            <w:r w:rsidRPr="00D2049C">
              <w:rPr>
                <w:rFonts w:eastAsia="Times New Roman"/>
                <w:b/>
              </w:rPr>
              <w:t>26</w:t>
            </w:r>
          </w:p>
        </w:tc>
      </w:tr>
    </w:tbl>
    <w:p w:rsidR="00D2049C" w:rsidRPr="00D2049C" w:rsidRDefault="00D2049C" w:rsidP="00D2049C">
      <w:pPr>
        <w:rPr>
          <w:lang w:eastAsia="en-US"/>
        </w:rPr>
      </w:pPr>
    </w:p>
    <w:p w:rsidR="00D2049C" w:rsidRPr="00D2049C" w:rsidRDefault="00D2049C" w:rsidP="00D2049C">
      <w:pPr>
        <w:rPr>
          <w:lang w:eastAsia="en-US"/>
        </w:rPr>
      </w:pPr>
    </w:p>
    <w:p w:rsidR="00D2049C" w:rsidRPr="006F2313" w:rsidRDefault="00D2049C" w:rsidP="00D2049C">
      <w:pPr>
        <w:rPr>
          <w:b/>
          <w:sz w:val="28"/>
          <w:szCs w:val="28"/>
          <w:lang w:eastAsia="en-US"/>
        </w:rPr>
      </w:pPr>
      <w:r w:rsidRPr="006F2313">
        <w:rPr>
          <w:b/>
          <w:sz w:val="28"/>
          <w:szCs w:val="28"/>
          <w:lang w:eastAsia="en-US"/>
        </w:rPr>
        <w:t>Recruitment</w:t>
      </w:r>
    </w:p>
    <w:p w:rsidR="00AB251D" w:rsidRDefault="00D2049C" w:rsidP="00D2049C">
      <w:pPr>
        <w:rPr>
          <w:lang w:eastAsia="en-US"/>
        </w:rPr>
      </w:pPr>
      <w:r w:rsidRPr="00D2049C">
        <w:rPr>
          <w:lang w:eastAsia="en-US"/>
        </w:rPr>
        <w:t xml:space="preserve">55 jobs were advertised between April 2017 and March 2018 of which 4 were advertised only internally. </w:t>
      </w:r>
    </w:p>
    <w:p w:rsidR="00D2049C" w:rsidRPr="00D2049C" w:rsidRDefault="00D2049C" w:rsidP="00D2049C">
      <w:pPr>
        <w:rPr>
          <w:lang w:eastAsia="en-US"/>
        </w:rPr>
      </w:pPr>
      <w:r w:rsidRPr="00D2049C">
        <w:rPr>
          <w:lang w:eastAsia="en-US"/>
        </w:rPr>
        <w:t xml:space="preserve">There were a total of 308 applicants.  </w:t>
      </w:r>
    </w:p>
    <w:p w:rsidR="00D2049C" w:rsidRPr="00D2049C" w:rsidRDefault="00D2049C" w:rsidP="00D2049C">
      <w:pPr>
        <w:rPr>
          <w:lang w:eastAsia="en-US"/>
        </w:rPr>
      </w:pPr>
      <w:r w:rsidRPr="00D2049C">
        <w:rPr>
          <w:lang w:eastAsia="en-US"/>
        </w:rPr>
        <w:t>Information on ethnic origin, disability, gender, age, ethnic origin, marital status and religion is collected on the final page of the application form and is separated from the application form before it is passed onto the line manager for shortlisting, to ensure that the application is considered fairly.  It is then used only for the production of statistical information.</w:t>
      </w:r>
    </w:p>
    <w:p w:rsidR="00AB251D" w:rsidRDefault="00D2049C" w:rsidP="00D2049C">
      <w:pPr>
        <w:rPr>
          <w:lang w:eastAsia="en-US"/>
        </w:rPr>
      </w:pPr>
      <w:r w:rsidRPr="00D2049C">
        <w:rPr>
          <w:lang w:eastAsia="en-US"/>
        </w:rPr>
        <w:t xml:space="preserve">Craven District Council have considered which protected characteristics it is appropriate to collect data on and have improved the application form accordingly.  </w:t>
      </w:r>
    </w:p>
    <w:p w:rsidR="00D2049C" w:rsidRPr="00D2049C" w:rsidRDefault="00D2049C" w:rsidP="00D2049C">
      <w:pPr>
        <w:rPr>
          <w:lang w:eastAsia="en-US"/>
        </w:rPr>
      </w:pPr>
      <w:r w:rsidRPr="00D2049C">
        <w:rPr>
          <w:lang w:eastAsia="en-US"/>
        </w:rPr>
        <w:t>Data is not collected on all protected characteristics.</w:t>
      </w:r>
    </w:p>
    <w:p w:rsidR="006F2313" w:rsidRDefault="006F2313" w:rsidP="00D2049C">
      <w:pPr>
        <w:rPr>
          <w:b/>
          <w:sz w:val="28"/>
          <w:szCs w:val="28"/>
          <w:lang w:eastAsia="en-US"/>
        </w:rPr>
      </w:pPr>
    </w:p>
    <w:p w:rsidR="006F2313" w:rsidRDefault="006F2313" w:rsidP="00D2049C">
      <w:pPr>
        <w:rPr>
          <w:b/>
          <w:sz w:val="28"/>
          <w:szCs w:val="28"/>
          <w:lang w:eastAsia="en-US"/>
        </w:rPr>
      </w:pPr>
    </w:p>
    <w:p w:rsidR="006F2313" w:rsidRDefault="006F2313" w:rsidP="00D2049C">
      <w:pPr>
        <w:rPr>
          <w:b/>
          <w:sz w:val="28"/>
          <w:szCs w:val="28"/>
          <w:lang w:eastAsia="en-US"/>
        </w:rPr>
      </w:pPr>
    </w:p>
    <w:p w:rsidR="00D2049C" w:rsidRPr="006F2313" w:rsidRDefault="00D2049C" w:rsidP="00D2049C">
      <w:pPr>
        <w:rPr>
          <w:b/>
          <w:sz w:val="28"/>
          <w:szCs w:val="28"/>
          <w:lang w:eastAsia="en-US"/>
        </w:rPr>
      </w:pPr>
      <w:r w:rsidRPr="006F2313">
        <w:rPr>
          <w:b/>
          <w:sz w:val="28"/>
          <w:szCs w:val="28"/>
          <w:lang w:eastAsia="en-US"/>
        </w:rPr>
        <w:lastRenderedPageBreak/>
        <w:t>Supporting the Recruitment of Employees with Protected Characteristics</w:t>
      </w:r>
    </w:p>
    <w:p w:rsidR="00D2049C" w:rsidRPr="00D2049C" w:rsidRDefault="00D2049C" w:rsidP="00D2049C">
      <w:pPr>
        <w:rPr>
          <w:lang w:eastAsia="en-US"/>
        </w:rPr>
      </w:pPr>
      <w:r w:rsidRPr="00D2049C">
        <w:rPr>
          <w:lang w:eastAsia="en-US"/>
        </w:rPr>
        <w:t>The following measures are in place to support the recruitment of employees with protected characteristics:</w:t>
      </w:r>
    </w:p>
    <w:p w:rsidR="00D2049C" w:rsidRPr="00D2049C" w:rsidRDefault="00D2049C" w:rsidP="00D2049C">
      <w:pPr>
        <w:numPr>
          <w:ilvl w:val="0"/>
          <w:numId w:val="19"/>
        </w:numPr>
        <w:contextualSpacing/>
        <w:rPr>
          <w:lang w:eastAsia="en-US"/>
        </w:rPr>
      </w:pPr>
      <w:r w:rsidRPr="00D2049C">
        <w:rPr>
          <w:lang w:eastAsia="en-US"/>
        </w:rPr>
        <w:t>All recruitment material is available in a variety of formats including Braille, large print, other languages and audio;</w:t>
      </w:r>
    </w:p>
    <w:p w:rsidR="00D2049C" w:rsidRPr="00D2049C" w:rsidRDefault="00D2049C" w:rsidP="00D2049C">
      <w:pPr>
        <w:numPr>
          <w:ilvl w:val="0"/>
          <w:numId w:val="19"/>
        </w:numPr>
        <w:contextualSpacing/>
        <w:rPr>
          <w:lang w:eastAsia="en-US"/>
        </w:rPr>
      </w:pPr>
      <w:r w:rsidRPr="00D2049C">
        <w:rPr>
          <w:lang w:eastAsia="en-US"/>
        </w:rPr>
        <w:t>Recruitment material is all available electronically so that it can be adapted by any software the applicant may have to make it more accessible to them;</w:t>
      </w:r>
    </w:p>
    <w:p w:rsidR="00D2049C" w:rsidRPr="00D2049C" w:rsidRDefault="00D2049C" w:rsidP="00D2049C">
      <w:pPr>
        <w:numPr>
          <w:ilvl w:val="0"/>
          <w:numId w:val="19"/>
        </w:numPr>
        <w:contextualSpacing/>
        <w:rPr>
          <w:lang w:eastAsia="en-US"/>
        </w:rPr>
      </w:pPr>
      <w:r w:rsidRPr="00D2049C">
        <w:rPr>
          <w:lang w:eastAsia="en-US"/>
        </w:rPr>
        <w:t>Applicants are encouraged to inform CDC of any disabilities and any reasonable adjustments which may help them in the recruitment process or enable them to carry out the duties of the role;</w:t>
      </w:r>
    </w:p>
    <w:p w:rsidR="00D2049C" w:rsidRDefault="00D2049C" w:rsidP="00D2049C">
      <w:pPr>
        <w:numPr>
          <w:ilvl w:val="0"/>
          <w:numId w:val="19"/>
        </w:numPr>
        <w:contextualSpacing/>
        <w:rPr>
          <w:lang w:eastAsia="en-US"/>
        </w:rPr>
      </w:pPr>
      <w:r w:rsidRPr="00D2049C">
        <w:rPr>
          <w:lang w:eastAsia="en-US"/>
        </w:rPr>
        <w:t>The Council offices comply with the accessibility requirements.</w:t>
      </w:r>
    </w:p>
    <w:p w:rsidR="002C5F3C" w:rsidRPr="00D2049C" w:rsidRDefault="002C5F3C" w:rsidP="002C5F3C">
      <w:pPr>
        <w:ind w:left="720"/>
        <w:contextualSpacing/>
        <w:rPr>
          <w:lang w:eastAsia="en-US"/>
        </w:rPr>
      </w:pPr>
    </w:p>
    <w:p w:rsidR="00D2049C" w:rsidRPr="00D2049C" w:rsidRDefault="00D2049C" w:rsidP="002C5F3C">
      <w:pPr>
        <w:spacing w:line="240" w:lineRule="auto"/>
        <w:rPr>
          <w:lang w:eastAsia="en-US"/>
        </w:rPr>
      </w:pPr>
      <w:r w:rsidRPr="00D2049C">
        <w:rPr>
          <w:lang w:eastAsia="en-US"/>
        </w:rPr>
        <w:t>The following information is based on 308 job applicants between April 2017 and March 2018.</w:t>
      </w:r>
    </w:p>
    <w:p w:rsidR="002C5F3C" w:rsidRDefault="002C5F3C" w:rsidP="00D2049C">
      <w:pPr>
        <w:rPr>
          <w:b/>
          <w:sz w:val="28"/>
          <w:szCs w:val="28"/>
          <w:lang w:eastAsia="en-US"/>
        </w:rPr>
      </w:pPr>
    </w:p>
    <w:p w:rsidR="00D2049C" w:rsidRPr="006F2313" w:rsidRDefault="00D2049C" w:rsidP="00D2049C">
      <w:pPr>
        <w:rPr>
          <w:b/>
          <w:sz w:val="28"/>
          <w:szCs w:val="28"/>
          <w:lang w:eastAsia="en-US"/>
        </w:rPr>
      </w:pPr>
      <w:r w:rsidRPr="006F2313">
        <w:rPr>
          <w:b/>
          <w:sz w:val="28"/>
          <w:szCs w:val="28"/>
          <w:lang w:eastAsia="en-US"/>
        </w:rPr>
        <w:t>Ethnic Origin of Job Applicants</w:t>
      </w:r>
    </w:p>
    <w:p w:rsidR="00D2049C" w:rsidRPr="00D2049C" w:rsidRDefault="00D2049C" w:rsidP="00D2049C">
      <w:pPr>
        <w:rPr>
          <w:lang w:eastAsia="en-US"/>
        </w:rPr>
      </w:pPr>
      <w:r w:rsidRPr="00D2049C">
        <w:rPr>
          <w:lang w:eastAsia="en-US"/>
        </w:rPr>
        <w:t>Based on the information available 91% of applicants were White and 9% were from other ethnic groups.  This means that a higher proportion of applicants were from other ethnic backgrounds than in the population of Craven (2.6% according to the 2011 Census).  43% of the White applicants were shortlisted for interview compared to 35% of the applicants from other ethnic groups.  This is however based on a small number of applicants.</w:t>
      </w:r>
    </w:p>
    <w:p w:rsidR="00D2049C" w:rsidRPr="00D2049C" w:rsidRDefault="00D2049C" w:rsidP="00D2049C">
      <w:pPr>
        <w:rPr>
          <w:b/>
          <w:lang w:eastAsia="en-US"/>
        </w:rPr>
      </w:pPr>
    </w:p>
    <w:p w:rsidR="00D2049C" w:rsidRPr="006F2313" w:rsidRDefault="002C5F3C" w:rsidP="00D2049C">
      <w:pPr>
        <w:rPr>
          <w:sz w:val="28"/>
          <w:szCs w:val="28"/>
          <w:lang w:eastAsia="en-US"/>
        </w:rPr>
      </w:pPr>
      <w:r>
        <w:rPr>
          <w:b/>
          <w:sz w:val="28"/>
          <w:szCs w:val="28"/>
          <w:lang w:eastAsia="en-US"/>
        </w:rPr>
        <w:t xml:space="preserve">Job Applicants with </w:t>
      </w:r>
      <w:r w:rsidR="00D2049C" w:rsidRPr="006F2313">
        <w:rPr>
          <w:b/>
          <w:sz w:val="28"/>
          <w:szCs w:val="28"/>
          <w:lang w:eastAsia="en-US"/>
        </w:rPr>
        <w:t>Disabilities</w:t>
      </w:r>
    </w:p>
    <w:p w:rsidR="00D2049C" w:rsidRPr="00D2049C" w:rsidRDefault="00D2049C" w:rsidP="00D2049C">
      <w:pPr>
        <w:rPr>
          <w:lang w:eastAsia="en-US"/>
        </w:rPr>
      </w:pPr>
      <w:r w:rsidRPr="00D2049C">
        <w:rPr>
          <w:lang w:eastAsia="en-US"/>
        </w:rPr>
        <w:t>4.5% of job applicants identified themselves as having a disability.  54% of these applicants were shortlisted for interview (compared to 42% without a disability).</w:t>
      </w:r>
    </w:p>
    <w:p w:rsidR="002C5F3C" w:rsidRDefault="002C5F3C" w:rsidP="00D2049C">
      <w:pPr>
        <w:rPr>
          <w:b/>
          <w:sz w:val="28"/>
          <w:szCs w:val="28"/>
          <w:lang w:eastAsia="en-US"/>
        </w:rPr>
      </w:pPr>
    </w:p>
    <w:p w:rsidR="00D2049C" w:rsidRPr="006F2313" w:rsidRDefault="00D2049C" w:rsidP="00D2049C">
      <w:pPr>
        <w:rPr>
          <w:b/>
          <w:sz w:val="28"/>
          <w:szCs w:val="28"/>
          <w:lang w:eastAsia="en-US"/>
        </w:rPr>
      </w:pPr>
      <w:r w:rsidRPr="006F2313">
        <w:rPr>
          <w:b/>
          <w:sz w:val="28"/>
          <w:szCs w:val="28"/>
          <w:lang w:eastAsia="en-US"/>
        </w:rPr>
        <w:t>Gender of Job Applicants</w:t>
      </w:r>
    </w:p>
    <w:p w:rsidR="002C5F3C" w:rsidRDefault="00D2049C" w:rsidP="00D2049C">
      <w:pPr>
        <w:rPr>
          <w:lang w:eastAsia="en-US"/>
        </w:rPr>
      </w:pPr>
      <w:r w:rsidRPr="00D2049C">
        <w:rPr>
          <w:lang w:eastAsia="en-US"/>
        </w:rPr>
        <w:t xml:space="preserve">52% of job applicants were female and 48% male.  </w:t>
      </w:r>
    </w:p>
    <w:p w:rsidR="002C5F3C" w:rsidRDefault="00D2049C" w:rsidP="00D2049C">
      <w:pPr>
        <w:rPr>
          <w:lang w:eastAsia="en-US"/>
        </w:rPr>
      </w:pPr>
      <w:r w:rsidRPr="00D2049C">
        <w:rPr>
          <w:lang w:eastAsia="en-US"/>
        </w:rPr>
        <w:t>42% of female applicants were shortlisted for interview and of these 26% were successful at interview.</w:t>
      </w:r>
    </w:p>
    <w:p w:rsidR="00D2049C" w:rsidRPr="00D2049C" w:rsidRDefault="00D2049C" w:rsidP="00D2049C">
      <w:pPr>
        <w:rPr>
          <w:lang w:eastAsia="en-US"/>
        </w:rPr>
      </w:pPr>
      <w:r w:rsidRPr="00D2049C">
        <w:rPr>
          <w:lang w:eastAsia="en-US"/>
        </w:rPr>
        <w:t>41% of male applicants were shortlisted for interview and of these 38% were successful at interview.</w:t>
      </w:r>
    </w:p>
    <w:p w:rsidR="00D2049C" w:rsidRPr="006F2313" w:rsidRDefault="00D2049C" w:rsidP="00D2049C">
      <w:pPr>
        <w:rPr>
          <w:b/>
          <w:sz w:val="28"/>
          <w:szCs w:val="28"/>
          <w:lang w:eastAsia="en-US"/>
        </w:rPr>
      </w:pPr>
      <w:r w:rsidRPr="006F2313">
        <w:rPr>
          <w:b/>
          <w:sz w:val="28"/>
          <w:szCs w:val="28"/>
          <w:lang w:eastAsia="en-US"/>
        </w:rPr>
        <w:lastRenderedPageBreak/>
        <w:t>Age of Job Applicants</w:t>
      </w:r>
    </w:p>
    <w:p w:rsidR="00D2049C" w:rsidRPr="00D2049C" w:rsidRDefault="00D2049C" w:rsidP="00D2049C">
      <w:pPr>
        <w:rPr>
          <w:lang w:eastAsia="en-US"/>
        </w:rPr>
      </w:pPr>
      <w:r w:rsidRPr="00D2049C">
        <w:rPr>
          <w:lang w:eastAsia="en-US"/>
        </w:rPr>
        <w:t>The following table shows the age of job applicants and how successful they were in the recruitment process:</w:t>
      </w:r>
    </w:p>
    <w:tbl>
      <w:tblPr>
        <w:tblW w:w="9380" w:type="dxa"/>
        <w:tblInd w:w="93" w:type="dxa"/>
        <w:tblLook w:val="04A0" w:firstRow="1" w:lastRow="0" w:firstColumn="1" w:lastColumn="0" w:noHBand="0" w:noVBand="1"/>
      </w:tblPr>
      <w:tblGrid>
        <w:gridCol w:w="2120"/>
        <w:gridCol w:w="842"/>
        <w:gridCol w:w="847"/>
        <w:gridCol w:w="808"/>
        <w:gridCol w:w="874"/>
        <w:gridCol w:w="842"/>
        <w:gridCol w:w="843"/>
        <w:gridCol w:w="976"/>
        <w:gridCol w:w="1228"/>
      </w:tblGrid>
      <w:tr w:rsidR="00D2049C" w:rsidRPr="00D2049C" w:rsidTr="002C5F3C">
        <w:trPr>
          <w:trHeight w:val="270"/>
        </w:trPr>
        <w:tc>
          <w:tcPr>
            <w:tcW w:w="2120" w:type="dxa"/>
            <w:tcBorders>
              <w:top w:val="nil"/>
              <w:left w:val="nil"/>
              <w:bottom w:val="nil"/>
              <w:right w:val="nil"/>
            </w:tcBorders>
            <w:shd w:val="clear" w:color="auto" w:fill="auto"/>
            <w:noWrap/>
            <w:vAlign w:val="bottom"/>
            <w:hideMark/>
          </w:tcPr>
          <w:p w:rsidR="00D2049C" w:rsidRPr="00D2049C" w:rsidRDefault="00D2049C" w:rsidP="00D2049C">
            <w:pPr>
              <w:spacing w:after="0" w:line="240" w:lineRule="auto"/>
              <w:rPr>
                <w:rFonts w:eastAsia="Times New Roman"/>
              </w:rPr>
            </w:pPr>
          </w:p>
        </w:tc>
        <w:tc>
          <w:tcPr>
            <w:tcW w:w="84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D2049C" w:rsidRPr="00D2049C" w:rsidRDefault="00D2049C" w:rsidP="00D2049C">
            <w:pPr>
              <w:spacing w:after="0" w:line="240" w:lineRule="auto"/>
              <w:jc w:val="center"/>
              <w:rPr>
                <w:rFonts w:eastAsia="Times New Roman"/>
                <w:b/>
                <w:bCs/>
              </w:rPr>
            </w:pPr>
            <w:r w:rsidRPr="00D2049C">
              <w:rPr>
                <w:rFonts w:eastAsia="Times New Roman"/>
                <w:b/>
                <w:bCs/>
              </w:rPr>
              <w:t>16-24</w:t>
            </w:r>
          </w:p>
        </w:tc>
        <w:tc>
          <w:tcPr>
            <w:tcW w:w="847" w:type="dxa"/>
            <w:tcBorders>
              <w:top w:val="single" w:sz="8" w:space="0" w:color="auto"/>
              <w:left w:val="nil"/>
              <w:bottom w:val="single" w:sz="8" w:space="0" w:color="auto"/>
              <w:right w:val="single" w:sz="8" w:space="0" w:color="auto"/>
            </w:tcBorders>
            <w:shd w:val="clear" w:color="auto" w:fill="auto"/>
            <w:noWrap/>
            <w:vAlign w:val="bottom"/>
            <w:hideMark/>
          </w:tcPr>
          <w:p w:rsidR="00D2049C" w:rsidRPr="00D2049C" w:rsidRDefault="00D2049C" w:rsidP="00D2049C">
            <w:pPr>
              <w:spacing w:after="0" w:line="240" w:lineRule="auto"/>
              <w:jc w:val="center"/>
              <w:rPr>
                <w:rFonts w:eastAsia="Times New Roman"/>
                <w:b/>
                <w:bCs/>
              </w:rPr>
            </w:pPr>
            <w:r w:rsidRPr="00D2049C">
              <w:rPr>
                <w:rFonts w:eastAsia="Times New Roman"/>
                <w:b/>
                <w:bCs/>
              </w:rPr>
              <w:t>25-34</w:t>
            </w:r>
          </w:p>
        </w:tc>
        <w:tc>
          <w:tcPr>
            <w:tcW w:w="808" w:type="dxa"/>
            <w:tcBorders>
              <w:top w:val="single" w:sz="8" w:space="0" w:color="auto"/>
              <w:left w:val="nil"/>
              <w:bottom w:val="single" w:sz="8" w:space="0" w:color="auto"/>
              <w:right w:val="single" w:sz="8" w:space="0" w:color="auto"/>
            </w:tcBorders>
            <w:shd w:val="clear" w:color="auto" w:fill="auto"/>
            <w:noWrap/>
            <w:vAlign w:val="bottom"/>
            <w:hideMark/>
          </w:tcPr>
          <w:p w:rsidR="00D2049C" w:rsidRPr="00D2049C" w:rsidRDefault="00D2049C" w:rsidP="00D2049C">
            <w:pPr>
              <w:spacing w:after="0" w:line="240" w:lineRule="auto"/>
              <w:jc w:val="center"/>
              <w:rPr>
                <w:rFonts w:eastAsia="Times New Roman"/>
                <w:b/>
                <w:bCs/>
              </w:rPr>
            </w:pPr>
            <w:r w:rsidRPr="00D2049C">
              <w:rPr>
                <w:rFonts w:eastAsia="Times New Roman"/>
                <w:b/>
                <w:bCs/>
              </w:rPr>
              <w:t>35-45</w:t>
            </w:r>
          </w:p>
        </w:tc>
        <w:tc>
          <w:tcPr>
            <w:tcW w:w="874" w:type="dxa"/>
            <w:tcBorders>
              <w:top w:val="single" w:sz="8" w:space="0" w:color="auto"/>
              <w:left w:val="nil"/>
              <w:bottom w:val="single" w:sz="8" w:space="0" w:color="auto"/>
              <w:right w:val="single" w:sz="8" w:space="0" w:color="auto"/>
            </w:tcBorders>
            <w:shd w:val="clear" w:color="auto" w:fill="auto"/>
            <w:noWrap/>
            <w:vAlign w:val="bottom"/>
            <w:hideMark/>
          </w:tcPr>
          <w:p w:rsidR="00D2049C" w:rsidRPr="00D2049C" w:rsidRDefault="00D2049C" w:rsidP="00D2049C">
            <w:pPr>
              <w:spacing w:after="0" w:line="240" w:lineRule="auto"/>
              <w:jc w:val="center"/>
              <w:rPr>
                <w:rFonts w:eastAsia="Times New Roman"/>
                <w:b/>
                <w:bCs/>
              </w:rPr>
            </w:pPr>
            <w:r w:rsidRPr="00D2049C">
              <w:rPr>
                <w:rFonts w:eastAsia="Times New Roman"/>
                <w:b/>
                <w:bCs/>
              </w:rPr>
              <w:t>46-54</w:t>
            </w:r>
          </w:p>
        </w:tc>
        <w:tc>
          <w:tcPr>
            <w:tcW w:w="842" w:type="dxa"/>
            <w:tcBorders>
              <w:top w:val="single" w:sz="8" w:space="0" w:color="auto"/>
              <w:left w:val="nil"/>
              <w:bottom w:val="single" w:sz="8" w:space="0" w:color="auto"/>
              <w:right w:val="single" w:sz="8" w:space="0" w:color="auto"/>
            </w:tcBorders>
            <w:shd w:val="clear" w:color="auto" w:fill="auto"/>
            <w:noWrap/>
            <w:vAlign w:val="bottom"/>
            <w:hideMark/>
          </w:tcPr>
          <w:p w:rsidR="00D2049C" w:rsidRPr="00D2049C" w:rsidRDefault="00D2049C" w:rsidP="00D2049C">
            <w:pPr>
              <w:spacing w:after="0" w:line="240" w:lineRule="auto"/>
              <w:jc w:val="center"/>
              <w:rPr>
                <w:rFonts w:eastAsia="Times New Roman"/>
                <w:b/>
                <w:bCs/>
              </w:rPr>
            </w:pPr>
            <w:r w:rsidRPr="00D2049C">
              <w:rPr>
                <w:rFonts w:eastAsia="Times New Roman"/>
                <w:b/>
                <w:bCs/>
              </w:rPr>
              <w:t>55-59</w:t>
            </w:r>
          </w:p>
        </w:tc>
        <w:tc>
          <w:tcPr>
            <w:tcW w:w="843" w:type="dxa"/>
            <w:tcBorders>
              <w:top w:val="single" w:sz="8" w:space="0" w:color="auto"/>
              <w:left w:val="nil"/>
              <w:bottom w:val="single" w:sz="8" w:space="0" w:color="auto"/>
              <w:right w:val="single" w:sz="8" w:space="0" w:color="auto"/>
            </w:tcBorders>
            <w:shd w:val="clear" w:color="auto" w:fill="auto"/>
            <w:noWrap/>
            <w:vAlign w:val="bottom"/>
            <w:hideMark/>
          </w:tcPr>
          <w:p w:rsidR="00D2049C" w:rsidRPr="00D2049C" w:rsidRDefault="00D2049C" w:rsidP="00D2049C">
            <w:pPr>
              <w:spacing w:after="0" w:line="240" w:lineRule="auto"/>
              <w:jc w:val="center"/>
              <w:rPr>
                <w:rFonts w:eastAsia="Times New Roman"/>
                <w:b/>
                <w:bCs/>
              </w:rPr>
            </w:pPr>
            <w:r w:rsidRPr="00D2049C">
              <w:rPr>
                <w:rFonts w:eastAsia="Times New Roman"/>
                <w:b/>
                <w:bCs/>
              </w:rPr>
              <w:t>60+</w:t>
            </w:r>
          </w:p>
        </w:tc>
        <w:tc>
          <w:tcPr>
            <w:tcW w:w="976" w:type="dxa"/>
            <w:tcBorders>
              <w:top w:val="single" w:sz="8" w:space="0" w:color="auto"/>
              <w:left w:val="nil"/>
              <w:bottom w:val="single" w:sz="8" w:space="0" w:color="auto"/>
              <w:right w:val="single" w:sz="4" w:space="0" w:color="auto"/>
            </w:tcBorders>
          </w:tcPr>
          <w:p w:rsidR="00D2049C" w:rsidRPr="00D2049C" w:rsidRDefault="00D2049C" w:rsidP="00D2049C">
            <w:pPr>
              <w:spacing w:after="0" w:line="240" w:lineRule="auto"/>
              <w:jc w:val="center"/>
              <w:rPr>
                <w:rFonts w:eastAsia="Times New Roman"/>
                <w:b/>
                <w:bCs/>
              </w:rPr>
            </w:pPr>
            <w:r w:rsidRPr="00D2049C">
              <w:rPr>
                <w:rFonts w:eastAsia="Times New Roman"/>
                <w:b/>
                <w:bCs/>
              </w:rPr>
              <w:t>Not known</w:t>
            </w:r>
          </w:p>
        </w:tc>
        <w:tc>
          <w:tcPr>
            <w:tcW w:w="1228" w:type="dxa"/>
            <w:tcBorders>
              <w:top w:val="single" w:sz="8" w:space="0" w:color="auto"/>
              <w:left w:val="single" w:sz="4" w:space="0" w:color="auto"/>
              <w:bottom w:val="single" w:sz="8" w:space="0" w:color="auto"/>
              <w:right w:val="single" w:sz="8" w:space="0" w:color="auto"/>
            </w:tcBorders>
            <w:shd w:val="clear" w:color="auto" w:fill="auto"/>
            <w:noWrap/>
            <w:vAlign w:val="bottom"/>
            <w:hideMark/>
          </w:tcPr>
          <w:p w:rsidR="00D2049C" w:rsidRPr="00D2049C" w:rsidRDefault="00D2049C" w:rsidP="00D2049C">
            <w:pPr>
              <w:spacing w:after="0" w:line="240" w:lineRule="auto"/>
              <w:jc w:val="center"/>
              <w:rPr>
                <w:rFonts w:eastAsia="Times New Roman"/>
                <w:b/>
                <w:bCs/>
              </w:rPr>
            </w:pPr>
            <w:r w:rsidRPr="00D2049C">
              <w:rPr>
                <w:rFonts w:eastAsia="Times New Roman"/>
                <w:b/>
                <w:bCs/>
              </w:rPr>
              <w:t>TOTAL</w:t>
            </w:r>
          </w:p>
        </w:tc>
      </w:tr>
      <w:tr w:rsidR="00D2049C" w:rsidRPr="00D2049C" w:rsidTr="002C5F3C">
        <w:trPr>
          <w:trHeight w:val="255"/>
        </w:trPr>
        <w:tc>
          <w:tcPr>
            <w:tcW w:w="2120" w:type="dxa"/>
            <w:tcBorders>
              <w:top w:val="single" w:sz="8" w:space="0" w:color="auto"/>
              <w:left w:val="single" w:sz="8" w:space="0" w:color="auto"/>
              <w:bottom w:val="nil"/>
              <w:right w:val="single" w:sz="8" w:space="0" w:color="auto"/>
            </w:tcBorders>
            <w:shd w:val="clear" w:color="auto" w:fill="auto"/>
            <w:noWrap/>
            <w:vAlign w:val="bottom"/>
            <w:hideMark/>
          </w:tcPr>
          <w:p w:rsidR="00D2049C" w:rsidRPr="00D2049C" w:rsidRDefault="00D2049C" w:rsidP="00D2049C">
            <w:pPr>
              <w:spacing w:after="0" w:line="240" w:lineRule="auto"/>
              <w:rPr>
                <w:rFonts w:eastAsia="Times New Roman"/>
              </w:rPr>
            </w:pPr>
            <w:r w:rsidRPr="00D2049C">
              <w:rPr>
                <w:rFonts w:eastAsia="Times New Roman"/>
              </w:rPr>
              <w:t>Number of Applicants</w:t>
            </w:r>
          </w:p>
        </w:tc>
        <w:tc>
          <w:tcPr>
            <w:tcW w:w="842" w:type="dxa"/>
            <w:tcBorders>
              <w:top w:val="nil"/>
              <w:left w:val="nil"/>
              <w:bottom w:val="nil"/>
              <w:right w:val="single" w:sz="8" w:space="0" w:color="auto"/>
            </w:tcBorders>
            <w:shd w:val="clear" w:color="auto" w:fill="auto"/>
            <w:noWrap/>
            <w:vAlign w:val="bottom"/>
            <w:hideMark/>
          </w:tcPr>
          <w:p w:rsidR="00D2049C" w:rsidRPr="00D2049C" w:rsidRDefault="00D2049C" w:rsidP="00D2049C">
            <w:pPr>
              <w:spacing w:after="0" w:line="240" w:lineRule="auto"/>
              <w:jc w:val="center"/>
              <w:rPr>
                <w:rFonts w:eastAsia="Times New Roman"/>
              </w:rPr>
            </w:pPr>
            <w:r w:rsidRPr="00D2049C">
              <w:rPr>
                <w:rFonts w:eastAsia="Times New Roman"/>
              </w:rPr>
              <w:t>51</w:t>
            </w:r>
          </w:p>
        </w:tc>
        <w:tc>
          <w:tcPr>
            <w:tcW w:w="847" w:type="dxa"/>
            <w:tcBorders>
              <w:top w:val="nil"/>
              <w:left w:val="nil"/>
              <w:bottom w:val="nil"/>
              <w:right w:val="single" w:sz="8" w:space="0" w:color="auto"/>
            </w:tcBorders>
            <w:shd w:val="clear" w:color="auto" w:fill="auto"/>
            <w:noWrap/>
            <w:vAlign w:val="bottom"/>
            <w:hideMark/>
          </w:tcPr>
          <w:p w:rsidR="00D2049C" w:rsidRPr="00D2049C" w:rsidRDefault="00D2049C" w:rsidP="00D2049C">
            <w:pPr>
              <w:spacing w:after="0" w:line="240" w:lineRule="auto"/>
              <w:jc w:val="center"/>
              <w:rPr>
                <w:rFonts w:eastAsia="Times New Roman"/>
              </w:rPr>
            </w:pPr>
            <w:r w:rsidRPr="00D2049C">
              <w:rPr>
                <w:rFonts w:eastAsia="Times New Roman"/>
              </w:rPr>
              <w:t>69</w:t>
            </w:r>
          </w:p>
        </w:tc>
        <w:tc>
          <w:tcPr>
            <w:tcW w:w="808" w:type="dxa"/>
            <w:tcBorders>
              <w:top w:val="nil"/>
              <w:left w:val="nil"/>
              <w:bottom w:val="nil"/>
              <w:right w:val="single" w:sz="8" w:space="0" w:color="auto"/>
            </w:tcBorders>
            <w:shd w:val="clear" w:color="auto" w:fill="auto"/>
            <w:noWrap/>
            <w:vAlign w:val="bottom"/>
            <w:hideMark/>
          </w:tcPr>
          <w:p w:rsidR="00D2049C" w:rsidRPr="00D2049C" w:rsidRDefault="00D2049C" w:rsidP="00D2049C">
            <w:pPr>
              <w:spacing w:after="0" w:line="240" w:lineRule="auto"/>
              <w:jc w:val="center"/>
              <w:rPr>
                <w:rFonts w:eastAsia="Times New Roman"/>
              </w:rPr>
            </w:pPr>
            <w:r w:rsidRPr="00D2049C">
              <w:rPr>
                <w:rFonts w:eastAsia="Times New Roman"/>
              </w:rPr>
              <w:t>71</w:t>
            </w:r>
          </w:p>
        </w:tc>
        <w:tc>
          <w:tcPr>
            <w:tcW w:w="874" w:type="dxa"/>
            <w:tcBorders>
              <w:top w:val="nil"/>
              <w:left w:val="nil"/>
              <w:bottom w:val="nil"/>
              <w:right w:val="single" w:sz="8" w:space="0" w:color="auto"/>
            </w:tcBorders>
            <w:shd w:val="clear" w:color="auto" w:fill="auto"/>
            <w:noWrap/>
            <w:vAlign w:val="bottom"/>
            <w:hideMark/>
          </w:tcPr>
          <w:p w:rsidR="00D2049C" w:rsidRPr="00D2049C" w:rsidRDefault="00D2049C" w:rsidP="00D2049C">
            <w:pPr>
              <w:spacing w:after="0" w:line="240" w:lineRule="auto"/>
              <w:jc w:val="center"/>
              <w:rPr>
                <w:rFonts w:eastAsia="Times New Roman"/>
              </w:rPr>
            </w:pPr>
            <w:r w:rsidRPr="00D2049C">
              <w:rPr>
                <w:rFonts w:eastAsia="Times New Roman"/>
              </w:rPr>
              <w:t>58</w:t>
            </w:r>
          </w:p>
        </w:tc>
        <w:tc>
          <w:tcPr>
            <w:tcW w:w="842" w:type="dxa"/>
            <w:tcBorders>
              <w:top w:val="nil"/>
              <w:left w:val="nil"/>
              <w:bottom w:val="nil"/>
              <w:right w:val="single" w:sz="8" w:space="0" w:color="auto"/>
            </w:tcBorders>
            <w:shd w:val="clear" w:color="auto" w:fill="auto"/>
            <w:noWrap/>
            <w:vAlign w:val="bottom"/>
            <w:hideMark/>
          </w:tcPr>
          <w:p w:rsidR="00D2049C" w:rsidRPr="00D2049C" w:rsidRDefault="00D2049C" w:rsidP="00D2049C">
            <w:pPr>
              <w:spacing w:after="0" w:line="240" w:lineRule="auto"/>
              <w:jc w:val="center"/>
              <w:rPr>
                <w:rFonts w:eastAsia="Times New Roman"/>
              </w:rPr>
            </w:pPr>
            <w:r w:rsidRPr="00D2049C">
              <w:rPr>
                <w:rFonts w:eastAsia="Times New Roman"/>
              </w:rPr>
              <w:t>30</w:t>
            </w:r>
          </w:p>
        </w:tc>
        <w:tc>
          <w:tcPr>
            <w:tcW w:w="843" w:type="dxa"/>
            <w:tcBorders>
              <w:top w:val="nil"/>
              <w:left w:val="nil"/>
              <w:bottom w:val="nil"/>
              <w:right w:val="single" w:sz="8" w:space="0" w:color="auto"/>
            </w:tcBorders>
            <w:shd w:val="clear" w:color="auto" w:fill="auto"/>
            <w:noWrap/>
            <w:vAlign w:val="bottom"/>
            <w:hideMark/>
          </w:tcPr>
          <w:p w:rsidR="00D2049C" w:rsidRPr="00D2049C" w:rsidRDefault="00D2049C" w:rsidP="00D2049C">
            <w:pPr>
              <w:spacing w:after="0" w:line="240" w:lineRule="auto"/>
              <w:jc w:val="center"/>
              <w:rPr>
                <w:rFonts w:eastAsia="Times New Roman"/>
              </w:rPr>
            </w:pPr>
            <w:r w:rsidRPr="00D2049C">
              <w:rPr>
                <w:rFonts w:eastAsia="Times New Roman"/>
              </w:rPr>
              <w:t>13</w:t>
            </w:r>
          </w:p>
        </w:tc>
        <w:tc>
          <w:tcPr>
            <w:tcW w:w="976" w:type="dxa"/>
            <w:tcBorders>
              <w:top w:val="nil"/>
              <w:left w:val="nil"/>
              <w:bottom w:val="nil"/>
              <w:right w:val="single" w:sz="4" w:space="0" w:color="auto"/>
            </w:tcBorders>
          </w:tcPr>
          <w:p w:rsidR="00AB251D" w:rsidRDefault="00AB251D" w:rsidP="00D2049C">
            <w:pPr>
              <w:spacing w:after="0" w:line="240" w:lineRule="auto"/>
              <w:jc w:val="center"/>
              <w:rPr>
                <w:rFonts w:eastAsia="Times New Roman"/>
              </w:rPr>
            </w:pPr>
          </w:p>
          <w:p w:rsidR="00D2049C" w:rsidRPr="00D2049C" w:rsidRDefault="00D2049C" w:rsidP="00D2049C">
            <w:pPr>
              <w:spacing w:after="0" w:line="240" w:lineRule="auto"/>
              <w:jc w:val="center"/>
              <w:rPr>
                <w:rFonts w:eastAsia="Times New Roman"/>
              </w:rPr>
            </w:pPr>
            <w:r w:rsidRPr="00D2049C">
              <w:rPr>
                <w:rFonts w:eastAsia="Times New Roman"/>
              </w:rPr>
              <w:t>15</w:t>
            </w:r>
          </w:p>
        </w:tc>
        <w:tc>
          <w:tcPr>
            <w:tcW w:w="1228" w:type="dxa"/>
            <w:tcBorders>
              <w:top w:val="nil"/>
              <w:left w:val="single" w:sz="4" w:space="0" w:color="auto"/>
              <w:bottom w:val="nil"/>
              <w:right w:val="single" w:sz="8" w:space="0" w:color="auto"/>
            </w:tcBorders>
            <w:shd w:val="clear" w:color="auto" w:fill="auto"/>
            <w:noWrap/>
            <w:vAlign w:val="bottom"/>
            <w:hideMark/>
          </w:tcPr>
          <w:p w:rsidR="00D2049C" w:rsidRPr="00D2049C" w:rsidRDefault="00D2049C" w:rsidP="00D2049C">
            <w:pPr>
              <w:spacing w:after="0" w:line="240" w:lineRule="auto"/>
              <w:jc w:val="center"/>
              <w:rPr>
                <w:rFonts w:eastAsia="Times New Roman"/>
              </w:rPr>
            </w:pPr>
            <w:r w:rsidRPr="00D2049C">
              <w:rPr>
                <w:rFonts w:eastAsia="Times New Roman"/>
              </w:rPr>
              <w:t>307</w:t>
            </w:r>
          </w:p>
        </w:tc>
      </w:tr>
      <w:tr w:rsidR="00D2049C" w:rsidRPr="00D2049C" w:rsidTr="002C5F3C">
        <w:trPr>
          <w:trHeight w:val="255"/>
        </w:trPr>
        <w:tc>
          <w:tcPr>
            <w:tcW w:w="2120" w:type="dxa"/>
            <w:tcBorders>
              <w:top w:val="nil"/>
              <w:left w:val="single" w:sz="8" w:space="0" w:color="auto"/>
              <w:bottom w:val="nil"/>
              <w:right w:val="single" w:sz="8" w:space="0" w:color="auto"/>
            </w:tcBorders>
            <w:shd w:val="clear" w:color="auto" w:fill="auto"/>
            <w:noWrap/>
            <w:vAlign w:val="bottom"/>
            <w:hideMark/>
          </w:tcPr>
          <w:p w:rsidR="00D2049C" w:rsidRPr="00D2049C" w:rsidRDefault="00D2049C" w:rsidP="00D2049C">
            <w:pPr>
              <w:spacing w:after="0" w:line="240" w:lineRule="auto"/>
              <w:rPr>
                <w:rFonts w:eastAsia="Times New Roman"/>
              </w:rPr>
            </w:pPr>
            <w:r w:rsidRPr="00D2049C">
              <w:rPr>
                <w:rFonts w:eastAsia="Times New Roman"/>
              </w:rPr>
              <w:t>% Shortlisted for Interview</w:t>
            </w:r>
          </w:p>
        </w:tc>
        <w:tc>
          <w:tcPr>
            <w:tcW w:w="842" w:type="dxa"/>
            <w:tcBorders>
              <w:top w:val="nil"/>
              <w:left w:val="nil"/>
              <w:bottom w:val="nil"/>
              <w:right w:val="single" w:sz="8" w:space="0" w:color="auto"/>
            </w:tcBorders>
            <w:shd w:val="clear" w:color="auto" w:fill="auto"/>
            <w:noWrap/>
            <w:vAlign w:val="bottom"/>
            <w:hideMark/>
          </w:tcPr>
          <w:p w:rsidR="00D2049C" w:rsidRPr="00D2049C" w:rsidRDefault="00D2049C" w:rsidP="00D2049C">
            <w:pPr>
              <w:spacing w:after="0" w:line="240" w:lineRule="auto"/>
              <w:jc w:val="center"/>
              <w:rPr>
                <w:rFonts w:eastAsia="Times New Roman"/>
              </w:rPr>
            </w:pPr>
            <w:r w:rsidRPr="00D2049C">
              <w:rPr>
                <w:rFonts w:eastAsia="Times New Roman"/>
              </w:rPr>
              <w:t>49%</w:t>
            </w:r>
          </w:p>
        </w:tc>
        <w:tc>
          <w:tcPr>
            <w:tcW w:w="847" w:type="dxa"/>
            <w:tcBorders>
              <w:top w:val="nil"/>
              <w:left w:val="nil"/>
              <w:bottom w:val="nil"/>
              <w:right w:val="single" w:sz="8" w:space="0" w:color="auto"/>
            </w:tcBorders>
            <w:shd w:val="clear" w:color="auto" w:fill="auto"/>
            <w:noWrap/>
            <w:vAlign w:val="bottom"/>
            <w:hideMark/>
          </w:tcPr>
          <w:p w:rsidR="00D2049C" w:rsidRPr="00D2049C" w:rsidRDefault="00D2049C" w:rsidP="00D2049C">
            <w:pPr>
              <w:spacing w:after="0" w:line="240" w:lineRule="auto"/>
              <w:jc w:val="center"/>
              <w:rPr>
                <w:rFonts w:eastAsia="Times New Roman"/>
              </w:rPr>
            </w:pPr>
            <w:r w:rsidRPr="00D2049C">
              <w:rPr>
                <w:rFonts w:eastAsia="Times New Roman"/>
              </w:rPr>
              <w:t>30%</w:t>
            </w:r>
          </w:p>
        </w:tc>
        <w:tc>
          <w:tcPr>
            <w:tcW w:w="808" w:type="dxa"/>
            <w:tcBorders>
              <w:top w:val="nil"/>
              <w:left w:val="nil"/>
              <w:bottom w:val="nil"/>
              <w:right w:val="single" w:sz="8" w:space="0" w:color="auto"/>
            </w:tcBorders>
            <w:shd w:val="clear" w:color="auto" w:fill="auto"/>
            <w:noWrap/>
            <w:vAlign w:val="bottom"/>
            <w:hideMark/>
          </w:tcPr>
          <w:p w:rsidR="00D2049C" w:rsidRPr="00D2049C" w:rsidRDefault="00D2049C" w:rsidP="00D2049C">
            <w:pPr>
              <w:spacing w:after="0" w:line="240" w:lineRule="auto"/>
              <w:jc w:val="center"/>
              <w:rPr>
                <w:rFonts w:eastAsia="Times New Roman"/>
              </w:rPr>
            </w:pPr>
            <w:r w:rsidRPr="00D2049C">
              <w:rPr>
                <w:rFonts w:eastAsia="Times New Roman"/>
              </w:rPr>
              <w:t>48%</w:t>
            </w:r>
          </w:p>
        </w:tc>
        <w:tc>
          <w:tcPr>
            <w:tcW w:w="874" w:type="dxa"/>
            <w:tcBorders>
              <w:top w:val="nil"/>
              <w:left w:val="nil"/>
              <w:bottom w:val="nil"/>
              <w:right w:val="single" w:sz="8" w:space="0" w:color="auto"/>
            </w:tcBorders>
            <w:shd w:val="clear" w:color="auto" w:fill="auto"/>
            <w:noWrap/>
            <w:vAlign w:val="bottom"/>
            <w:hideMark/>
          </w:tcPr>
          <w:p w:rsidR="00D2049C" w:rsidRPr="00D2049C" w:rsidRDefault="00D2049C" w:rsidP="00D2049C">
            <w:pPr>
              <w:spacing w:after="0" w:line="240" w:lineRule="auto"/>
              <w:jc w:val="center"/>
              <w:rPr>
                <w:rFonts w:eastAsia="Times New Roman"/>
              </w:rPr>
            </w:pPr>
            <w:r w:rsidRPr="00D2049C">
              <w:rPr>
                <w:rFonts w:eastAsia="Times New Roman"/>
              </w:rPr>
              <w:t>36%</w:t>
            </w:r>
          </w:p>
        </w:tc>
        <w:tc>
          <w:tcPr>
            <w:tcW w:w="842" w:type="dxa"/>
            <w:tcBorders>
              <w:top w:val="nil"/>
              <w:left w:val="nil"/>
              <w:bottom w:val="nil"/>
              <w:right w:val="single" w:sz="8" w:space="0" w:color="auto"/>
            </w:tcBorders>
            <w:shd w:val="clear" w:color="auto" w:fill="auto"/>
            <w:noWrap/>
            <w:vAlign w:val="bottom"/>
            <w:hideMark/>
          </w:tcPr>
          <w:p w:rsidR="00D2049C" w:rsidRPr="00D2049C" w:rsidRDefault="00D2049C" w:rsidP="00D2049C">
            <w:pPr>
              <w:spacing w:after="0" w:line="240" w:lineRule="auto"/>
              <w:jc w:val="center"/>
              <w:rPr>
                <w:rFonts w:eastAsia="Times New Roman"/>
              </w:rPr>
            </w:pPr>
            <w:r w:rsidRPr="00D2049C">
              <w:rPr>
                <w:rFonts w:eastAsia="Times New Roman"/>
              </w:rPr>
              <w:t>53%</w:t>
            </w:r>
          </w:p>
        </w:tc>
        <w:tc>
          <w:tcPr>
            <w:tcW w:w="843" w:type="dxa"/>
            <w:tcBorders>
              <w:top w:val="nil"/>
              <w:left w:val="nil"/>
              <w:bottom w:val="nil"/>
              <w:right w:val="single" w:sz="8" w:space="0" w:color="auto"/>
            </w:tcBorders>
            <w:shd w:val="clear" w:color="auto" w:fill="auto"/>
            <w:noWrap/>
            <w:vAlign w:val="bottom"/>
            <w:hideMark/>
          </w:tcPr>
          <w:p w:rsidR="00D2049C" w:rsidRPr="00D2049C" w:rsidRDefault="00D2049C" w:rsidP="00D2049C">
            <w:pPr>
              <w:spacing w:after="0" w:line="240" w:lineRule="auto"/>
              <w:jc w:val="center"/>
              <w:rPr>
                <w:rFonts w:eastAsia="Times New Roman"/>
              </w:rPr>
            </w:pPr>
            <w:r w:rsidRPr="00D2049C">
              <w:rPr>
                <w:rFonts w:eastAsia="Times New Roman"/>
              </w:rPr>
              <w:t>46%</w:t>
            </w:r>
          </w:p>
        </w:tc>
        <w:tc>
          <w:tcPr>
            <w:tcW w:w="976" w:type="dxa"/>
            <w:tcBorders>
              <w:top w:val="nil"/>
              <w:left w:val="nil"/>
              <w:bottom w:val="nil"/>
              <w:right w:val="single" w:sz="4" w:space="0" w:color="auto"/>
            </w:tcBorders>
          </w:tcPr>
          <w:p w:rsidR="00D2049C" w:rsidRPr="00D2049C" w:rsidRDefault="00D2049C" w:rsidP="00D2049C">
            <w:pPr>
              <w:spacing w:after="0" w:line="240" w:lineRule="auto"/>
              <w:jc w:val="center"/>
              <w:rPr>
                <w:rFonts w:eastAsia="Times New Roman"/>
              </w:rPr>
            </w:pPr>
          </w:p>
          <w:p w:rsidR="00D2049C" w:rsidRPr="00D2049C" w:rsidRDefault="00D2049C" w:rsidP="00D2049C">
            <w:pPr>
              <w:spacing w:after="0" w:line="240" w:lineRule="auto"/>
              <w:jc w:val="center"/>
              <w:rPr>
                <w:rFonts w:eastAsia="Times New Roman"/>
              </w:rPr>
            </w:pPr>
            <w:r w:rsidRPr="00D2049C">
              <w:rPr>
                <w:rFonts w:eastAsia="Times New Roman"/>
              </w:rPr>
              <w:t>47%</w:t>
            </w:r>
          </w:p>
        </w:tc>
        <w:tc>
          <w:tcPr>
            <w:tcW w:w="1228" w:type="dxa"/>
            <w:tcBorders>
              <w:top w:val="nil"/>
              <w:left w:val="single" w:sz="4" w:space="0" w:color="auto"/>
              <w:bottom w:val="nil"/>
              <w:right w:val="single" w:sz="8" w:space="0" w:color="auto"/>
            </w:tcBorders>
            <w:shd w:val="clear" w:color="auto" w:fill="auto"/>
            <w:noWrap/>
            <w:vAlign w:val="bottom"/>
            <w:hideMark/>
          </w:tcPr>
          <w:p w:rsidR="00D2049C" w:rsidRPr="00D2049C" w:rsidRDefault="00D2049C" w:rsidP="00D2049C">
            <w:pPr>
              <w:spacing w:after="0" w:line="240" w:lineRule="auto"/>
              <w:jc w:val="center"/>
              <w:rPr>
                <w:rFonts w:eastAsia="Times New Roman"/>
              </w:rPr>
            </w:pPr>
            <w:r w:rsidRPr="00D2049C">
              <w:rPr>
                <w:rFonts w:eastAsia="Times New Roman"/>
              </w:rPr>
              <w:t>42%</w:t>
            </w:r>
          </w:p>
        </w:tc>
      </w:tr>
      <w:tr w:rsidR="00D2049C" w:rsidRPr="00D2049C" w:rsidTr="002C5F3C">
        <w:trPr>
          <w:trHeight w:val="270"/>
        </w:trPr>
        <w:tc>
          <w:tcPr>
            <w:tcW w:w="2120" w:type="dxa"/>
            <w:tcBorders>
              <w:top w:val="nil"/>
              <w:left w:val="single" w:sz="8" w:space="0" w:color="auto"/>
              <w:bottom w:val="single" w:sz="8" w:space="0" w:color="auto"/>
              <w:right w:val="single" w:sz="8" w:space="0" w:color="auto"/>
            </w:tcBorders>
            <w:shd w:val="clear" w:color="auto" w:fill="auto"/>
            <w:noWrap/>
            <w:vAlign w:val="bottom"/>
            <w:hideMark/>
          </w:tcPr>
          <w:p w:rsidR="00D2049C" w:rsidRPr="00D2049C" w:rsidRDefault="00D2049C" w:rsidP="00D2049C">
            <w:pPr>
              <w:spacing w:after="0" w:line="240" w:lineRule="auto"/>
              <w:rPr>
                <w:rFonts w:eastAsia="Times New Roman"/>
              </w:rPr>
            </w:pPr>
            <w:r w:rsidRPr="00D2049C">
              <w:rPr>
                <w:rFonts w:eastAsia="Times New Roman"/>
              </w:rPr>
              <w:t>% Successful at Interview</w:t>
            </w:r>
          </w:p>
        </w:tc>
        <w:tc>
          <w:tcPr>
            <w:tcW w:w="842" w:type="dxa"/>
            <w:tcBorders>
              <w:top w:val="nil"/>
              <w:left w:val="nil"/>
              <w:bottom w:val="single" w:sz="8" w:space="0" w:color="auto"/>
              <w:right w:val="single" w:sz="8" w:space="0" w:color="auto"/>
            </w:tcBorders>
            <w:shd w:val="clear" w:color="auto" w:fill="auto"/>
            <w:noWrap/>
            <w:vAlign w:val="bottom"/>
            <w:hideMark/>
          </w:tcPr>
          <w:p w:rsidR="00D2049C" w:rsidRPr="00D2049C" w:rsidRDefault="00D2049C" w:rsidP="00D2049C">
            <w:pPr>
              <w:spacing w:after="0" w:line="240" w:lineRule="auto"/>
              <w:jc w:val="center"/>
              <w:rPr>
                <w:rFonts w:eastAsia="Times New Roman"/>
              </w:rPr>
            </w:pPr>
            <w:r w:rsidRPr="00D2049C">
              <w:rPr>
                <w:rFonts w:eastAsia="Times New Roman"/>
              </w:rPr>
              <w:t>60%</w:t>
            </w:r>
          </w:p>
        </w:tc>
        <w:tc>
          <w:tcPr>
            <w:tcW w:w="847" w:type="dxa"/>
            <w:tcBorders>
              <w:top w:val="nil"/>
              <w:left w:val="nil"/>
              <w:bottom w:val="single" w:sz="8" w:space="0" w:color="auto"/>
              <w:right w:val="single" w:sz="8" w:space="0" w:color="auto"/>
            </w:tcBorders>
            <w:shd w:val="clear" w:color="auto" w:fill="auto"/>
            <w:noWrap/>
            <w:vAlign w:val="bottom"/>
            <w:hideMark/>
          </w:tcPr>
          <w:p w:rsidR="00D2049C" w:rsidRPr="00D2049C" w:rsidRDefault="00D2049C" w:rsidP="00D2049C">
            <w:pPr>
              <w:spacing w:after="0" w:line="240" w:lineRule="auto"/>
              <w:jc w:val="center"/>
              <w:rPr>
                <w:rFonts w:eastAsia="Times New Roman"/>
              </w:rPr>
            </w:pPr>
            <w:r w:rsidRPr="00D2049C">
              <w:rPr>
                <w:rFonts w:eastAsia="Times New Roman"/>
              </w:rPr>
              <w:t>33%</w:t>
            </w:r>
          </w:p>
        </w:tc>
        <w:tc>
          <w:tcPr>
            <w:tcW w:w="808" w:type="dxa"/>
            <w:tcBorders>
              <w:top w:val="nil"/>
              <w:left w:val="nil"/>
              <w:bottom w:val="single" w:sz="8" w:space="0" w:color="auto"/>
              <w:right w:val="single" w:sz="8" w:space="0" w:color="auto"/>
            </w:tcBorders>
            <w:shd w:val="clear" w:color="auto" w:fill="auto"/>
            <w:noWrap/>
            <w:vAlign w:val="bottom"/>
            <w:hideMark/>
          </w:tcPr>
          <w:p w:rsidR="00D2049C" w:rsidRPr="00D2049C" w:rsidRDefault="00D2049C" w:rsidP="00D2049C">
            <w:pPr>
              <w:spacing w:after="0" w:line="240" w:lineRule="auto"/>
              <w:jc w:val="center"/>
              <w:rPr>
                <w:rFonts w:eastAsia="Times New Roman"/>
              </w:rPr>
            </w:pPr>
            <w:r w:rsidRPr="00D2049C">
              <w:rPr>
                <w:rFonts w:eastAsia="Times New Roman"/>
              </w:rPr>
              <w:t>15%</w:t>
            </w:r>
          </w:p>
        </w:tc>
        <w:tc>
          <w:tcPr>
            <w:tcW w:w="874" w:type="dxa"/>
            <w:tcBorders>
              <w:top w:val="nil"/>
              <w:left w:val="nil"/>
              <w:bottom w:val="single" w:sz="8" w:space="0" w:color="auto"/>
              <w:right w:val="single" w:sz="8" w:space="0" w:color="auto"/>
            </w:tcBorders>
            <w:shd w:val="clear" w:color="auto" w:fill="auto"/>
            <w:noWrap/>
            <w:vAlign w:val="bottom"/>
            <w:hideMark/>
          </w:tcPr>
          <w:p w:rsidR="00D2049C" w:rsidRPr="00D2049C" w:rsidRDefault="00D2049C" w:rsidP="00D2049C">
            <w:pPr>
              <w:spacing w:after="0" w:line="240" w:lineRule="auto"/>
              <w:jc w:val="center"/>
              <w:rPr>
                <w:rFonts w:eastAsia="Times New Roman"/>
              </w:rPr>
            </w:pPr>
            <w:r w:rsidRPr="00D2049C">
              <w:rPr>
                <w:rFonts w:eastAsia="Times New Roman"/>
              </w:rPr>
              <w:t>33%</w:t>
            </w:r>
          </w:p>
        </w:tc>
        <w:tc>
          <w:tcPr>
            <w:tcW w:w="842" w:type="dxa"/>
            <w:tcBorders>
              <w:top w:val="nil"/>
              <w:left w:val="nil"/>
              <w:bottom w:val="single" w:sz="8" w:space="0" w:color="auto"/>
              <w:right w:val="single" w:sz="8" w:space="0" w:color="auto"/>
            </w:tcBorders>
            <w:shd w:val="clear" w:color="auto" w:fill="auto"/>
            <w:noWrap/>
            <w:vAlign w:val="bottom"/>
            <w:hideMark/>
          </w:tcPr>
          <w:p w:rsidR="00D2049C" w:rsidRPr="00D2049C" w:rsidRDefault="00D2049C" w:rsidP="00D2049C">
            <w:pPr>
              <w:spacing w:after="0" w:line="240" w:lineRule="auto"/>
              <w:jc w:val="center"/>
              <w:rPr>
                <w:rFonts w:eastAsia="Times New Roman"/>
              </w:rPr>
            </w:pPr>
            <w:r w:rsidRPr="00D2049C">
              <w:rPr>
                <w:rFonts w:eastAsia="Times New Roman"/>
              </w:rPr>
              <w:t>25%</w:t>
            </w:r>
          </w:p>
        </w:tc>
        <w:tc>
          <w:tcPr>
            <w:tcW w:w="843" w:type="dxa"/>
            <w:tcBorders>
              <w:top w:val="nil"/>
              <w:left w:val="nil"/>
              <w:bottom w:val="single" w:sz="8" w:space="0" w:color="auto"/>
              <w:right w:val="single" w:sz="8" w:space="0" w:color="auto"/>
            </w:tcBorders>
            <w:shd w:val="clear" w:color="auto" w:fill="auto"/>
            <w:noWrap/>
            <w:vAlign w:val="bottom"/>
            <w:hideMark/>
          </w:tcPr>
          <w:p w:rsidR="00D2049C" w:rsidRPr="00D2049C" w:rsidRDefault="00D2049C" w:rsidP="00D2049C">
            <w:pPr>
              <w:spacing w:after="0" w:line="240" w:lineRule="auto"/>
              <w:jc w:val="center"/>
              <w:rPr>
                <w:rFonts w:eastAsia="Times New Roman"/>
              </w:rPr>
            </w:pPr>
            <w:r w:rsidRPr="00D2049C">
              <w:rPr>
                <w:rFonts w:eastAsia="Times New Roman"/>
              </w:rPr>
              <w:t>17%</w:t>
            </w:r>
          </w:p>
        </w:tc>
        <w:tc>
          <w:tcPr>
            <w:tcW w:w="976" w:type="dxa"/>
            <w:tcBorders>
              <w:top w:val="nil"/>
              <w:left w:val="nil"/>
              <w:bottom w:val="single" w:sz="8" w:space="0" w:color="auto"/>
              <w:right w:val="single" w:sz="4" w:space="0" w:color="auto"/>
            </w:tcBorders>
          </w:tcPr>
          <w:p w:rsidR="00D2049C" w:rsidRPr="00D2049C" w:rsidRDefault="00D2049C" w:rsidP="00D2049C">
            <w:pPr>
              <w:spacing w:after="0" w:line="240" w:lineRule="auto"/>
              <w:jc w:val="center"/>
              <w:rPr>
                <w:rFonts w:eastAsia="Times New Roman"/>
              </w:rPr>
            </w:pPr>
          </w:p>
          <w:p w:rsidR="00D2049C" w:rsidRPr="00D2049C" w:rsidRDefault="00D2049C" w:rsidP="00D2049C">
            <w:pPr>
              <w:spacing w:after="0" w:line="240" w:lineRule="auto"/>
              <w:jc w:val="center"/>
              <w:rPr>
                <w:rFonts w:eastAsia="Times New Roman"/>
              </w:rPr>
            </w:pPr>
            <w:r w:rsidRPr="00D2049C">
              <w:rPr>
                <w:rFonts w:eastAsia="Times New Roman"/>
              </w:rPr>
              <w:t>100%</w:t>
            </w:r>
          </w:p>
        </w:tc>
        <w:tc>
          <w:tcPr>
            <w:tcW w:w="1228" w:type="dxa"/>
            <w:tcBorders>
              <w:top w:val="nil"/>
              <w:left w:val="single" w:sz="4" w:space="0" w:color="auto"/>
              <w:bottom w:val="single" w:sz="8" w:space="0" w:color="auto"/>
              <w:right w:val="single" w:sz="8" w:space="0" w:color="auto"/>
            </w:tcBorders>
            <w:shd w:val="clear" w:color="auto" w:fill="auto"/>
            <w:noWrap/>
            <w:vAlign w:val="bottom"/>
            <w:hideMark/>
          </w:tcPr>
          <w:p w:rsidR="00D2049C" w:rsidRPr="00D2049C" w:rsidRDefault="00D2049C" w:rsidP="00D2049C">
            <w:pPr>
              <w:spacing w:after="0" w:line="240" w:lineRule="auto"/>
              <w:jc w:val="center"/>
              <w:rPr>
                <w:rFonts w:eastAsia="Times New Roman"/>
              </w:rPr>
            </w:pPr>
            <w:r w:rsidRPr="00D2049C">
              <w:rPr>
                <w:rFonts w:eastAsia="Times New Roman"/>
              </w:rPr>
              <w:t>35%</w:t>
            </w:r>
          </w:p>
        </w:tc>
      </w:tr>
    </w:tbl>
    <w:p w:rsidR="002C5F3C" w:rsidRPr="00D2049C" w:rsidRDefault="002C5F3C" w:rsidP="00D2049C">
      <w:pPr>
        <w:rPr>
          <w:lang w:eastAsia="en-US"/>
        </w:rPr>
      </w:pPr>
    </w:p>
    <w:p w:rsidR="002C5F3C" w:rsidRDefault="002C5F3C" w:rsidP="00D2049C">
      <w:pPr>
        <w:rPr>
          <w:b/>
          <w:sz w:val="28"/>
          <w:szCs w:val="28"/>
          <w:lang w:eastAsia="en-US"/>
        </w:rPr>
      </w:pPr>
    </w:p>
    <w:p w:rsidR="00D2049C" w:rsidRPr="006F2313" w:rsidRDefault="00D2049C" w:rsidP="00D2049C">
      <w:pPr>
        <w:rPr>
          <w:sz w:val="28"/>
          <w:szCs w:val="28"/>
          <w:lang w:eastAsia="en-US"/>
        </w:rPr>
      </w:pPr>
      <w:r w:rsidRPr="006F2313">
        <w:rPr>
          <w:b/>
          <w:sz w:val="28"/>
          <w:szCs w:val="28"/>
          <w:lang w:eastAsia="en-US"/>
        </w:rPr>
        <w:t>Marital Status of Job Applicants</w:t>
      </w:r>
    </w:p>
    <w:p w:rsidR="00D2049C" w:rsidRPr="00D2049C" w:rsidRDefault="00D2049C" w:rsidP="00D2049C">
      <w:pPr>
        <w:rPr>
          <w:lang w:eastAsia="en-US"/>
        </w:rPr>
      </w:pPr>
      <w:r w:rsidRPr="00D2049C">
        <w:rPr>
          <w:lang w:eastAsia="en-US"/>
        </w:rPr>
        <w:t>The largest proportion of applicants were married (40%), followed by 38% who were single and 18% who were co-habiting.</w:t>
      </w:r>
    </w:p>
    <w:p w:rsidR="002C5F3C" w:rsidRDefault="002C5F3C" w:rsidP="00D2049C">
      <w:pPr>
        <w:rPr>
          <w:b/>
          <w:sz w:val="28"/>
          <w:szCs w:val="28"/>
          <w:lang w:eastAsia="en-US"/>
        </w:rPr>
      </w:pPr>
    </w:p>
    <w:p w:rsidR="00D2049C" w:rsidRPr="006F2313" w:rsidRDefault="00D2049C" w:rsidP="00D2049C">
      <w:pPr>
        <w:rPr>
          <w:b/>
          <w:sz w:val="28"/>
          <w:szCs w:val="28"/>
          <w:lang w:eastAsia="en-US"/>
        </w:rPr>
      </w:pPr>
      <w:r w:rsidRPr="006F2313">
        <w:rPr>
          <w:b/>
          <w:sz w:val="28"/>
          <w:szCs w:val="28"/>
          <w:lang w:eastAsia="en-US"/>
        </w:rPr>
        <w:t>Religion</w:t>
      </w:r>
    </w:p>
    <w:p w:rsidR="00D2049C" w:rsidRPr="00D2049C" w:rsidRDefault="00D2049C" w:rsidP="00D2049C">
      <w:pPr>
        <w:rPr>
          <w:lang w:eastAsia="en-US"/>
        </w:rPr>
      </w:pPr>
      <w:r w:rsidRPr="00D2049C">
        <w:rPr>
          <w:lang w:eastAsia="en-US"/>
        </w:rPr>
        <w:t>42% of applicants stated that they had no religion and an additional 38% were Christian.  4% were Muslim and 4% ‘Other’.  12% declined to give their religion.</w:t>
      </w:r>
    </w:p>
    <w:p w:rsidR="00D2049C" w:rsidRPr="00D2049C" w:rsidRDefault="00D2049C" w:rsidP="00D2049C">
      <w:pPr>
        <w:rPr>
          <w:lang w:eastAsia="en-US"/>
        </w:rPr>
      </w:pPr>
      <w:r w:rsidRPr="00D2049C">
        <w:rPr>
          <w:lang w:eastAsia="en-US"/>
        </w:rPr>
        <w:t>50% of the Christian applicants were shortlisted for interview compared to 39% of those with no religion.  25% of applicants were from ‘other’ religions, 5% were Muslim.</w:t>
      </w:r>
    </w:p>
    <w:p w:rsidR="00D2049C" w:rsidRPr="00D2049C" w:rsidRDefault="00D2049C" w:rsidP="00D2049C">
      <w:pPr>
        <w:rPr>
          <w:lang w:eastAsia="en-US"/>
        </w:rPr>
      </w:pPr>
      <w:r w:rsidRPr="00D2049C">
        <w:rPr>
          <w:lang w:eastAsia="en-US"/>
        </w:rPr>
        <w:t xml:space="preserve">Of those who were interviewed 43% of those with no religion were successful at interview compared to 24% of Christians and none from the other religions.  </w:t>
      </w:r>
    </w:p>
    <w:p w:rsidR="00D2049C" w:rsidRPr="00D2049C" w:rsidRDefault="00D2049C" w:rsidP="00D2049C">
      <w:pPr>
        <w:rPr>
          <w:lang w:eastAsia="en-US"/>
        </w:rPr>
      </w:pPr>
      <w:r w:rsidRPr="00D2049C">
        <w:rPr>
          <w:lang w:eastAsia="en-US"/>
        </w:rPr>
        <w:t>These figures are based on small numbers of people.</w:t>
      </w:r>
    </w:p>
    <w:p w:rsidR="008B4BA8" w:rsidRDefault="008B4BA8" w:rsidP="008B4BA8">
      <w:pPr>
        <w:rPr>
          <w:lang w:eastAsia="en-US"/>
        </w:rPr>
      </w:pPr>
    </w:p>
    <w:p w:rsidR="006F2313" w:rsidRPr="00234263" w:rsidRDefault="006F2313" w:rsidP="006F2313">
      <w:pPr>
        <w:rPr>
          <w:b/>
          <w:sz w:val="28"/>
          <w:szCs w:val="28"/>
          <w:lang w:eastAsia="en-US"/>
        </w:rPr>
      </w:pPr>
      <w:r w:rsidRPr="00234263">
        <w:rPr>
          <w:b/>
          <w:sz w:val="28"/>
          <w:szCs w:val="28"/>
          <w:lang w:eastAsia="en-US"/>
        </w:rPr>
        <w:t>CDC Councillor Equality Information</w:t>
      </w:r>
    </w:p>
    <w:p w:rsidR="006F2313" w:rsidRPr="00234263" w:rsidRDefault="006F2313" w:rsidP="006F2313">
      <w:pPr>
        <w:rPr>
          <w:lang w:eastAsia="en-US"/>
        </w:rPr>
      </w:pPr>
      <w:r w:rsidRPr="00234263">
        <w:rPr>
          <w:lang w:eastAsia="en-US"/>
        </w:rPr>
        <w:t>Craven District Council has 30 councillors for 19 wards.</w:t>
      </w:r>
    </w:p>
    <w:p w:rsidR="006F2313" w:rsidRPr="00234263" w:rsidRDefault="006F2313" w:rsidP="006F2313">
      <w:pPr>
        <w:rPr>
          <w:lang w:eastAsia="en-US"/>
        </w:rPr>
      </w:pPr>
      <w:r w:rsidRPr="00234263">
        <w:rPr>
          <w:lang w:eastAsia="en-US"/>
        </w:rPr>
        <w:t>Craven District Council does not currently hold information about the protected characteristics of its Councillors.</w:t>
      </w:r>
    </w:p>
    <w:p w:rsidR="006F2313" w:rsidRPr="00F4380F" w:rsidRDefault="006F2313" w:rsidP="006F2313">
      <w:pPr>
        <w:rPr>
          <w:lang w:eastAsia="en-US"/>
        </w:rPr>
      </w:pPr>
      <w:r w:rsidRPr="00F4380F">
        <w:rPr>
          <w:lang w:eastAsia="en-US"/>
        </w:rPr>
        <w:t>There are 5 female (17%) and 25 male (83%) councillors in Craven.</w:t>
      </w:r>
    </w:p>
    <w:p w:rsidR="008B4BA8" w:rsidRDefault="008B4BA8" w:rsidP="008B4BA8">
      <w:pPr>
        <w:rPr>
          <w:lang w:eastAsia="en-US"/>
        </w:rPr>
      </w:pPr>
    </w:p>
    <w:p w:rsidR="00895CC5" w:rsidRPr="00234263" w:rsidRDefault="00937BF6" w:rsidP="002F3DC6">
      <w:pPr>
        <w:pStyle w:val="Heading1"/>
        <w:spacing w:before="0" w:line="240" w:lineRule="auto"/>
        <w:rPr>
          <w:rFonts w:ascii="Arial" w:hAnsi="Arial" w:cs="Arial"/>
          <w:color w:val="auto"/>
          <w:sz w:val="32"/>
          <w:szCs w:val="32"/>
        </w:rPr>
      </w:pPr>
      <w:bookmarkStart w:id="15" w:name="_Toc360520434"/>
      <w:r w:rsidRPr="00234263">
        <w:rPr>
          <w:rFonts w:ascii="Arial" w:hAnsi="Arial" w:cs="Arial"/>
          <w:color w:val="auto"/>
          <w:sz w:val="32"/>
          <w:szCs w:val="32"/>
        </w:rPr>
        <w:lastRenderedPageBreak/>
        <w:t>Part 2: Cravens Communities</w:t>
      </w:r>
      <w:bookmarkEnd w:id="15"/>
    </w:p>
    <w:p w:rsidR="00895CC5" w:rsidRPr="00234263" w:rsidRDefault="003A003F" w:rsidP="00671B01">
      <w:pPr>
        <w:spacing w:after="0" w:line="240" w:lineRule="auto"/>
        <w:rPr>
          <w:rFonts w:eastAsia="Times New Roman"/>
        </w:rPr>
      </w:pPr>
      <w:r>
        <w:rPr>
          <w:rFonts w:eastAsia="Times New Roman"/>
        </w:rPr>
        <w:pict>
          <v:rect id="_x0000_i1039" style="width:0;height:1.5pt" o:hralign="center" o:hrstd="t" o:hr="t" fillcolor="#a0a0a0" stroked="f"/>
        </w:pict>
      </w:r>
    </w:p>
    <w:p w:rsidR="00A717F6" w:rsidRPr="00234263" w:rsidRDefault="00A717F6" w:rsidP="00165E8B">
      <w:pPr>
        <w:spacing w:before="100" w:beforeAutospacing="1" w:after="100" w:afterAutospacing="1" w:line="240" w:lineRule="auto"/>
        <w:contextualSpacing/>
        <w:rPr>
          <w:rFonts w:eastAsia="Times New Roman"/>
        </w:rPr>
      </w:pPr>
    </w:p>
    <w:p w:rsidR="000B638D" w:rsidRPr="00234263" w:rsidRDefault="00165E8B" w:rsidP="00165E8B">
      <w:pPr>
        <w:spacing w:before="100" w:beforeAutospacing="1" w:after="100" w:afterAutospacing="1" w:line="240" w:lineRule="auto"/>
        <w:contextualSpacing/>
        <w:rPr>
          <w:rFonts w:eastAsia="Times New Roman"/>
        </w:rPr>
      </w:pPr>
      <w:r w:rsidRPr="00234263">
        <w:rPr>
          <w:rFonts w:eastAsia="Times New Roman"/>
        </w:rPr>
        <w:t xml:space="preserve">Craven District Council has many ways of knowing it communities and collects </w:t>
      </w:r>
      <w:r w:rsidR="00CD0C05" w:rsidRPr="00234263">
        <w:rPr>
          <w:rFonts w:eastAsia="Times New Roman"/>
        </w:rPr>
        <w:t xml:space="preserve">equality related </w:t>
      </w:r>
      <w:r w:rsidRPr="00234263">
        <w:rPr>
          <w:rFonts w:eastAsia="Times New Roman"/>
        </w:rPr>
        <w:t>information from many sources to build a picture of our communities</w:t>
      </w:r>
      <w:r w:rsidR="000B638D" w:rsidRPr="00234263">
        <w:rPr>
          <w:rFonts w:eastAsia="Times New Roman"/>
        </w:rPr>
        <w:t xml:space="preserve">. </w:t>
      </w:r>
      <w:r w:rsidR="00CD0C05" w:rsidRPr="00234263">
        <w:rPr>
          <w:rFonts w:eastAsia="Times New Roman"/>
        </w:rPr>
        <w:t>This includes national, regional and local data and this helps</w:t>
      </w:r>
      <w:r w:rsidR="000B638D" w:rsidRPr="00234263">
        <w:rPr>
          <w:rFonts w:eastAsia="Times New Roman"/>
        </w:rPr>
        <w:t xml:space="preserve"> Craven District Council </w:t>
      </w:r>
      <w:r w:rsidR="00CD0C05" w:rsidRPr="00234263">
        <w:rPr>
          <w:rFonts w:eastAsia="Times New Roman"/>
        </w:rPr>
        <w:t xml:space="preserve">to </w:t>
      </w:r>
      <w:r w:rsidRPr="00234263">
        <w:rPr>
          <w:rFonts w:eastAsia="Times New Roman"/>
        </w:rPr>
        <w:t>know</w:t>
      </w:r>
      <w:r w:rsidR="00F05144" w:rsidRPr="00234263">
        <w:rPr>
          <w:rFonts w:eastAsia="Times New Roman"/>
        </w:rPr>
        <w:t xml:space="preserve"> how </w:t>
      </w:r>
      <w:r w:rsidRPr="00234263">
        <w:rPr>
          <w:rFonts w:eastAsia="Times New Roman"/>
        </w:rPr>
        <w:t>services</w:t>
      </w:r>
      <w:r w:rsidR="000B638D" w:rsidRPr="00234263">
        <w:rPr>
          <w:rFonts w:eastAsia="Times New Roman"/>
        </w:rPr>
        <w:t xml:space="preserve"> </w:t>
      </w:r>
      <w:r w:rsidR="00CD0C05" w:rsidRPr="00234263">
        <w:rPr>
          <w:rFonts w:eastAsia="Times New Roman"/>
        </w:rPr>
        <w:t>which are accessible for everyone.</w:t>
      </w:r>
    </w:p>
    <w:p w:rsidR="00CD0C05" w:rsidRPr="00234263" w:rsidRDefault="00CD0C05" w:rsidP="00165E8B">
      <w:pPr>
        <w:spacing w:before="100" w:beforeAutospacing="1" w:after="100" w:afterAutospacing="1" w:line="240" w:lineRule="auto"/>
        <w:contextualSpacing/>
        <w:rPr>
          <w:rFonts w:eastAsia="Times New Roman"/>
        </w:rPr>
      </w:pPr>
    </w:p>
    <w:p w:rsidR="00716DEB" w:rsidRDefault="000B638D" w:rsidP="004E1F16">
      <w:pPr>
        <w:spacing w:before="100" w:beforeAutospacing="1" w:after="100" w:afterAutospacing="1" w:line="240" w:lineRule="auto"/>
        <w:contextualSpacing/>
        <w:rPr>
          <w:rFonts w:eastAsia="Times New Roman"/>
        </w:rPr>
      </w:pPr>
      <w:r w:rsidRPr="00234263">
        <w:rPr>
          <w:rFonts w:eastAsia="Times New Roman"/>
        </w:rPr>
        <w:t xml:space="preserve">This part of the report contains information about </w:t>
      </w:r>
      <w:r w:rsidR="00504A26" w:rsidRPr="00234263">
        <w:rPr>
          <w:rFonts w:eastAsia="Times New Roman"/>
        </w:rPr>
        <w:t>the protected characteristic group</w:t>
      </w:r>
      <w:r w:rsidR="0047572E" w:rsidRPr="00234263">
        <w:rPr>
          <w:rFonts w:eastAsia="Times New Roman"/>
        </w:rPr>
        <w:t>s</w:t>
      </w:r>
      <w:r w:rsidR="00504A26" w:rsidRPr="00234263">
        <w:rPr>
          <w:rFonts w:eastAsia="Times New Roman"/>
        </w:rPr>
        <w:t xml:space="preserve"> </w:t>
      </w:r>
      <w:r w:rsidR="0047572E" w:rsidRPr="00234263">
        <w:rPr>
          <w:rFonts w:eastAsia="Times New Roman"/>
        </w:rPr>
        <w:t>within</w:t>
      </w:r>
      <w:r w:rsidRPr="00234263">
        <w:rPr>
          <w:rFonts w:eastAsia="Times New Roman"/>
        </w:rPr>
        <w:t xml:space="preserve"> Cravens Communities </w:t>
      </w:r>
      <w:r w:rsidR="00504A26" w:rsidRPr="00234263">
        <w:rPr>
          <w:rFonts w:eastAsia="Times New Roman"/>
        </w:rPr>
        <w:t>(see page 4 for a list of all protected characteristics).</w:t>
      </w:r>
    </w:p>
    <w:p w:rsidR="00716DEB" w:rsidRDefault="00716DEB" w:rsidP="004E1F16">
      <w:pPr>
        <w:spacing w:before="100" w:beforeAutospacing="1" w:after="100" w:afterAutospacing="1" w:line="240" w:lineRule="auto"/>
        <w:contextualSpacing/>
        <w:rPr>
          <w:rFonts w:eastAsia="Times New Roman"/>
        </w:rPr>
      </w:pPr>
    </w:p>
    <w:p w:rsidR="00716DEB" w:rsidRDefault="0047572E" w:rsidP="004E1F16">
      <w:pPr>
        <w:spacing w:before="100" w:beforeAutospacing="1" w:after="100" w:afterAutospacing="1" w:line="240" w:lineRule="auto"/>
        <w:contextualSpacing/>
        <w:rPr>
          <w:rFonts w:eastAsia="Times New Roman"/>
        </w:rPr>
      </w:pPr>
      <w:r w:rsidRPr="00234263">
        <w:rPr>
          <w:rFonts w:eastAsia="Times New Roman"/>
        </w:rPr>
        <w:t>It contain</w:t>
      </w:r>
      <w:r w:rsidR="000B638D" w:rsidRPr="00234263">
        <w:rPr>
          <w:rFonts w:eastAsia="Times New Roman"/>
        </w:rPr>
        <w:t xml:space="preserve">s statistical information </w:t>
      </w:r>
      <w:r w:rsidRPr="00234263">
        <w:rPr>
          <w:rFonts w:eastAsia="Times New Roman"/>
        </w:rPr>
        <w:t>to identify</w:t>
      </w:r>
      <w:r w:rsidR="000B638D" w:rsidRPr="00234263">
        <w:rPr>
          <w:rFonts w:eastAsia="Times New Roman"/>
        </w:rPr>
        <w:t xml:space="preserve"> demographic trends among protected characteristic groups</w:t>
      </w:r>
      <w:r w:rsidRPr="00234263">
        <w:rPr>
          <w:rFonts w:eastAsia="Times New Roman"/>
        </w:rPr>
        <w:t xml:space="preserve"> as well as</w:t>
      </w:r>
      <w:r w:rsidR="00E740CC" w:rsidRPr="00234263">
        <w:rPr>
          <w:rFonts w:eastAsia="Times New Roman"/>
        </w:rPr>
        <w:t xml:space="preserve"> </w:t>
      </w:r>
      <w:r w:rsidRPr="00234263">
        <w:rPr>
          <w:rFonts w:eastAsia="Times New Roman"/>
        </w:rPr>
        <w:t>a</w:t>
      </w:r>
      <w:r w:rsidR="00E740CC" w:rsidRPr="00234263">
        <w:rPr>
          <w:rFonts w:eastAsia="Times New Roman"/>
        </w:rPr>
        <w:t xml:space="preserve"> selection of case studies</w:t>
      </w:r>
      <w:r w:rsidRPr="00234263">
        <w:rPr>
          <w:rFonts w:eastAsia="Times New Roman"/>
        </w:rPr>
        <w:t xml:space="preserve"> that illustrate some of the achievements </w:t>
      </w:r>
      <w:r w:rsidR="00716DEB">
        <w:rPr>
          <w:rFonts w:eastAsia="Times New Roman"/>
        </w:rPr>
        <w:t>the Council has made during 2016-2017.</w:t>
      </w:r>
    </w:p>
    <w:p w:rsidR="00716DEB" w:rsidRDefault="00716DEB" w:rsidP="004E1F16">
      <w:pPr>
        <w:spacing w:before="100" w:beforeAutospacing="1" w:after="100" w:afterAutospacing="1" w:line="240" w:lineRule="auto"/>
        <w:contextualSpacing/>
        <w:rPr>
          <w:rFonts w:eastAsia="Times New Roman"/>
        </w:rPr>
      </w:pPr>
    </w:p>
    <w:p w:rsidR="000C4A5E" w:rsidRDefault="00992F5D" w:rsidP="004E1F16">
      <w:pPr>
        <w:spacing w:before="100" w:beforeAutospacing="1" w:after="100" w:afterAutospacing="1" w:line="240" w:lineRule="auto"/>
        <w:contextualSpacing/>
        <w:rPr>
          <w:rFonts w:eastAsia="Times New Roman"/>
        </w:rPr>
      </w:pPr>
      <w:r w:rsidRPr="00234263">
        <w:rPr>
          <w:rFonts w:eastAsia="Times New Roman"/>
        </w:rPr>
        <w:t>The</w:t>
      </w:r>
      <w:r w:rsidR="0047572E" w:rsidRPr="00234263">
        <w:rPr>
          <w:rFonts w:eastAsia="Times New Roman"/>
        </w:rPr>
        <w:t xml:space="preserve"> case</w:t>
      </w:r>
      <w:r w:rsidRPr="00234263">
        <w:rPr>
          <w:rFonts w:eastAsia="Times New Roman"/>
        </w:rPr>
        <w:t xml:space="preserve"> studies</w:t>
      </w:r>
      <w:r w:rsidR="0047572E" w:rsidRPr="00234263">
        <w:rPr>
          <w:rFonts w:eastAsia="Times New Roman"/>
        </w:rPr>
        <w:t xml:space="preserve"> demonstrate some of</w:t>
      </w:r>
      <w:r w:rsidR="00E740CC" w:rsidRPr="00234263">
        <w:rPr>
          <w:rFonts w:eastAsia="Times New Roman"/>
        </w:rPr>
        <w:t xml:space="preserve"> the </w:t>
      </w:r>
      <w:r w:rsidR="0047572E" w:rsidRPr="00234263">
        <w:rPr>
          <w:rFonts w:eastAsia="Times New Roman"/>
        </w:rPr>
        <w:t xml:space="preserve">ways the </w:t>
      </w:r>
      <w:r w:rsidR="00E740CC" w:rsidRPr="00234263">
        <w:rPr>
          <w:rFonts w:eastAsia="Times New Roman"/>
        </w:rPr>
        <w:t xml:space="preserve">Council </w:t>
      </w:r>
      <w:r w:rsidR="0047572E" w:rsidRPr="00234263">
        <w:rPr>
          <w:rFonts w:eastAsia="Times New Roman"/>
        </w:rPr>
        <w:t>is working to meet</w:t>
      </w:r>
      <w:r w:rsidR="00E740CC" w:rsidRPr="00234263">
        <w:rPr>
          <w:rFonts w:eastAsia="Times New Roman"/>
        </w:rPr>
        <w:t xml:space="preserve"> its equality duties. More exa</w:t>
      </w:r>
      <w:r w:rsidR="0047572E" w:rsidRPr="00234263">
        <w:rPr>
          <w:rFonts w:eastAsia="Times New Roman"/>
        </w:rPr>
        <w:t>mples are</w:t>
      </w:r>
      <w:r w:rsidR="00CD0C05" w:rsidRPr="00234263">
        <w:rPr>
          <w:rFonts w:eastAsia="Times New Roman"/>
        </w:rPr>
        <w:t xml:space="preserve"> available by viewing the </w:t>
      </w:r>
      <w:hyperlink r:id="rId19" w:history="1">
        <w:r w:rsidR="00CD0C05" w:rsidRPr="00234263">
          <w:rPr>
            <w:rStyle w:val="Hyperlink"/>
            <w:rFonts w:eastAsia="Times New Roman"/>
            <w:color w:val="auto"/>
          </w:rPr>
          <w:t>equality analysis</w:t>
        </w:r>
      </w:hyperlink>
      <w:r w:rsidR="00CD0C05" w:rsidRPr="00234263">
        <w:rPr>
          <w:rFonts w:eastAsia="Times New Roman"/>
        </w:rPr>
        <w:t xml:space="preserve"> section of the Council website.</w:t>
      </w:r>
    </w:p>
    <w:p w:rsidR="00F51392" w:rsidRPr="00234263" w:rsidRDefault="00F51392" w:rsidP="004E1F16">
      <w:pPr>
        <w:spacing w:before="100" w:beforeAutospacing="1" w:after="100" w:afterAutospacing="1" w:line="240" w:lineRule="auto"/>
        <w:contextualSpacing/>
        <w:rPr>
          <w:rFonts w:eastAsia="Times New Roman"/>
        </w:rPr>
      </w:pPr>
    </w:p>
    <w:p w:rsidR="00480101" w:rsidRPr="00A4719B" w:rsidRDefault="000C4A5E" w:rsidP="000C4A5E">
      <w:pPr>
        <w:pStyle w:val="Heading2"/>
        <w:rPr>
          <w:rFonts w:ascii="Arial" w:hAnsi="Arial" w:cs="Arial"/>
          <w:color w:val="auto"/>
          <w:sz w:val="28"/>
          <w:szCs w:val="28"/>
        </w:rPr>
      </w:pPr>
      <w:bookmarkStart w:id="16" w:name="_Toc360520437"/>
      <w:r w:rsidRPr="00A4719B">
        <w:rPr>
          <w:rFonts w:ascii="Arial" w:hAnsi="Arial" w:cs="Arial"/>
          <w:color w:val="auto"/>
          <w:sz w:val="28"/>
          <w:szCs w:val="28"/>
        </w:rPr>
        <w:t>Age</w:t>
      </w:r>
      <w:bookmarkEnd w:id="16"/>
    </w:p>
    <w:tbl>
      <w:tblPr>
        <w:tblpPr w:leftFromText="180" w:rightFromText="180" w:vertAnchor="page" w:horzAnchor="margin" w:tblpY="769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D26345" w:rsidRPr="003315AD" w:rsidTr="00F51392">
        <w:tc>
          <w:tcPr>
            <w:tcW w:w="9242" w:type="dxa"/>
            <w:shd w:val="clear" w:color="auto" w:fill="B8CCE4"/>
            <w:vAlign w:val="bottom"/>
          </w:tcPr>
          <w:p w:rsidR="00D26345" w:rsidRPr="004F4EDA" w:rsidRDefault="00D26345" w:rsidP="00F51392">
            <w:pPr>
              <w:spacing w:after="0" w:line="240" w:lineRule="auto"/>
              <w:rPr>
                <w:b/>
                <w:sz w:val="12"/>
                <w:szCs w:val="12"/>
              </w:rPr>
            </w:pPr>
          </w:p>
          <w:p w:rsidR="00D26345" w:rsidRPr="003315AD" w:rsidRDefault="00D26345" w:rsidP="00F51392">
            <w:pPr>
              <w:spacing w:after="0" w:line="240" w:lineRule="auto"/>
            </w:pPr>
            <w:r w:rsidRPr="003E6424">
              <w:rPr>
                <w:b/>
              </w:rPr>
              <w:t>The definition of age</w:t>
            </w:r>
            <w:r w:rsidRPr="003315AD">
              <w:rPr>
                <w:rStyle w:val="FootnoteReference"/>
              </w:rPr>
              <w:footnoteReference w:id="3"/>
            </w:r>
          </w:p>
          <w:p w:rsidR="00D26345" w:rsidRPr="004F4EDA" w:rsidRDefault="00D26345" w:rsidP="00F51392">
            <w:pPr>
              <w:spacing w:after="0" w:line="240" w:lineRule="auto"/>
              <w:jc w:val="center"/>
              <w:rPr>
                <w:sz w:val="12"/>
                <w:szCs w:val="12"/>
              </w:rPr>
            </w:pPr>
          </w:p>
        </w:tc>
      </w:tr>
      <w:tr w:rsidR="00D26345" w:rsidRPr="003315AD" w:rsidTr="00F51392">
        <w:tc>
          <w:tcPr>
            <w:tcW w:w="9242" w:type="dxa"/>
            <w:shd w:val="clear" w:color="auto" w:fill="auto"/>
          </w:tcPr>
          <w:p w:rsidR="00D26345" w:rsidRDefault="00D26345" w:rsidP="00F51392">
            <w:pPr>
              <w:spacing w:after="0" w:line="240" w:lineRule="auto"/>
              <w:rPr>
                <w:rFonts w:eastAsia="Times New Roman"/>
                <w:lang w:val="en"/>
              </w:rPr>
            </w:pPr>
            <w:r>
              <w:rPr>
                <w:rFonts w:eastAsia="Times New Roman"/>
                <w:lang w:val="en"/>
              </w:rPr>
              <w:t xml:space="preserve"> </w:t>
            </w:r>
          </w:p>
          <w:p w:rsidR="00D26345" w:rsidRPr="003315AD" w:rsidRDefault="00D26345" w:rsidP="00F51392">
            <w:pPr>
              <w:spacing w:after="0" w:line="240" w:lineRule="auto"/>
              <w:rPr>
                <w:rFonts w:eastAsia="Times New Roman"/>
                <w:lang w:val="en"/>
              </w:rPr>
            </w:pPr>
            <w:r w:rsidRPr="003315AD">
              <w:rPr>
                <w:rFonts w:eastAsia="Times New Roman"/>
                <w:lang w:val="en"/>
              </w:rPr>
              <w:t>(1)</w:t>
            </w:r>
            <w:r>
              <w:rPr>
                <w:rFonts w:eastAsia="Times New Roman"/>
                <w:lang w:val="en"/>
              </w:rPr>
              <w:t xml:space="preserve"> </w:t>
            </w:r>
            <w:r w:rsidRPr="003315AD">
              <w:rPr>
                <w:rFonts w:eastAsia="Times New Roman"/>
                <w:lang w:val="en"/>
              </w:rPr>
              <w:t xml:space="preserve">In relation to the </w:t>
            </w:r>
            <w:r>
              <w:rPr>
                <w:rFonts w:eastAsia="Times New Roman"/>
                <w:lang w:val="en"/>
              </w:rPr>
              <w:t xml:space="preserve">protected characteristic of age: </w:t>
            </w:r>
          </w:p>
          <w:p w:rsidR="00D26345" w:rsidRPr="003315AD" w:rsidRDefault="00D26345" w:rsidP="00F51392">
            <w:pPr>
              <w:spacing w:before="100" w:beforeAutospacing="1" w:after="100" w:afterAutospacing="1" w:line="240" w:lineRule="auto"/>
              <w:ind w:left="720"/>
              <w:rPr>
                <w:rFonts w:eastAsia="Times New Roman"/>
                <w:lang w:val="en"/>
              </w:rPr>
            </w:pPr>
            <w:r w:rsidRPr="003315AD">
              <w:rPr>
                <w:rFonts w:eastAsia="Times New Roman"/>
                <w:lang w:val="en"/>
              </w:rPr>
              <w:t>(a)</w:t>
            </w:r>
            <w:r>
              <w:rPr>
                <w:rFonts w:eastAsia="Times New Roman"/>
                <w:lang w:val="en"/>
              </w:rPr>
              <w:t xml:space="preserve"> </w:t>
            </w:r>
            <w:r w:rsidRPr="003315AD">
              <w:rPr>
                <w:rFonts w:eastAsia="Times New Roman"/>
                <w:lang w:val="en"/>
              </w:rPr>
              <w:t>a reference to a person who has a particular pr</w:t>
            </w:r>
            <w:r>
              <w:rPr>
                <w:rFonts w:eastAsia="Times New Roman"/>
                <w:lang w:val="en"/>
              </w:rPr>
              <w:t xml:space="preserve">otected characteristic is a </w:t>
            </w:r>
            <w:r w:rsidRPr="003315AD">
              <w:rPr>
                <w:rFonts w:eastAsia="Times New Roman"/>
                <w:lang w:val="en"/>
              </w:rPr>
              <w:t>reference to a per</w:t>
            </w:r>
            <w:r>
              <w:rPr>
                <w:rFonts w:eastAsia="Times New Roman"/>
                <w:lang w:val="en"/>
              </w:rPr>
              <w:t xml:space="preserve">son of a particular age group; </w:t>
            </w:r>
          </w:p>
          <w:p w:rsidR="00D26345" w:rsidRPr="003315AD" w:rsidRDefault="00D26345" w:rsidP="00F51392">
            <w:pPr>
              <w:spacing w:before="100" w:beforeAutospacing="1" w:after="100" w:afterAutospacing="1" w:line="240" w:lineRule="auto"/>
              <w:ind w:left="720"/>
              <w:rPr>
                <w:rFonts w:eastAsia="Times New Roman"/>
                <w:lang w:val="en"/>
              </w:rPr>
            </w:pPr>
            <w:r w:rsidRPr="003315AD">
              <w:rPr>
                <w:rFonts w:eastAsia="Times New Roman"/>
                <w:lang w:val="en"/>
              </w:rPr>
              <w:t>(b)</w:t>
            </w:r>
            <w:r>
              <w:rPr>
                <w:rFonts w:eastAsia="Times New Roman"/>
                <w:lang w:val="en"/>
              </w:rPr>
              <w:t xml:space="preserve"> </w:t>
            </w:r>
            <w:r w:rsidRPr="003315AD">
              <w:rPr>
                <w:rFonts w:eastAsia="Times New Roman"/>
                <w:lang w:val="en"/>
              </w:rPr>
              <w:t xml:space="preserve">a reference to persons who share a protected characteristic is a reference to </w:t>
            </w:r>
            <w:r>
              <w:rPr>
                <w:rFonts w:eastAsia="Times New Roman"/>
                <w:lang w:val="en"/>
              </w:rPr>
              <w:t>persons of the same age group.</w:t>
            </w:r>
          </w:p>
          <w:p w:rsidR="00D26345" w:rsidRPr="003315AD" w:rsidRDefault="00D26345" w:rsidP="00F51392">
            <w:pPr>
              <w:spacing w:before="100" w:beforeAutospacing="1" w:after="100" w:afterAutospacing="1" w:line="240" w:lineRule="auto"/>
              <w:rPr>
                <w:rFonts w:eastAsia="Times New Roman"/>
                <w:lang w:val="en"/>
              </w:rPr>
            </w:pPr>
            <w:r>
              <w:rPr>
                <w:rFonts w:eastAsia="Times New Roman"/>
                <w:lang w:val="en"/>
              </w:rPr>
              <w:t xml:space="preserve"> </w:t>
            </w:r>
            <w:r w:rsidRPr="003315AD">
              <w:rPr>
                <w:rFonts w:eastAsia="Times New Roman"/>
                <w:lang w:val="en"/>
              </w:rPr>
              <w:t>(2)</w:t>
            </w:r>
            <w:r>
              <w:rPr>
                <w:rFonts w:eastAsia="Times New Roman"/>
                <w:lang w:val="en"/>
              </w:rPr>
              <w:t xml:space="preserve"> </w:t>
            </w:r>
            <w:r w:rsidRPr="003315AD">
              <w:rPr>
                <w:rFonts w:eastAsia="Times New Roman"/>
                <w:lang w:val="en"/>
              </w:rPr>
              <w:t xml:space="preserve">A reference to an age group is a reference to a group of persons defined by </w:t>
            </w:r>
            <w:r>
              <w:rPr>
                <w:rFonts w:eastAsia="Times New Roman"/>
                <w:lang w:val="en"/>
              </w:rPr>
              <w:t xml:space="preserve">      </w:t>
            </w:r>
            <w:r w:rsidRPr="003315AD">
              <w:rPr>
                <w:rFonts w:eastAsia="Times New Roman"/>
                <w:lang w:val="en"/>
              </w:rPr>
              <w:t>reference to age, whether by reference to a particular age or to a range of ages.</w:t>
            </w:r>
          </w:p>
          <w:p w:rsidR="00D26345" w:rsidRPr="003315AD" w:rsidRDefault="00D26345" w:rsidP="00F51392">
            <w:pPr>
              <w:spacing w:before="100" w:beforeAutospacing="1" w:after="100" w:afterAutospacing="1" w:line="240" w:lineRule="auto"/>
              <w:rPr>
                <w:rFonts w:eastAsia="Times New Roman"/>
                <w:sz w:val="2"/>
                <w:szCs w:val="2"/>
                <w:lang w:val="en"/>
              </w:rPr>
            </w:pPr>
          </w:p>
        </w:tc>
      </w:tr>
    </w:tbl>
    <w:p w:rsidR="000C4A5E" w:rsidRDefault="000C4A5E" w:rsidP="004A5367">
      <w:pPr>
        <w:spacing w:after="0" w:line="240" w:lineRule="auto"/>
      </w:pPr>
    </w:p>
    <w:p w:rsidR="00B970B2" w:rsidRPr="009D34E7" w:rsidRDefault="00716DEB" w:rsidP="004A5367">
      <w:pPr>
        <w:spacing w:after="0" w:line="240" w:lineRule="auto"/>
      </w:pPr>
      <w:r w:rsidRPr="009D34E7">
        <w:t>Official population projections produced by the Office of National Statistics in 201</w:t>
      </w:r>
      <w:r w:rsidR="00D26345" w:rsidRPr="009D34E7">
        <w:t>5</w:t>
      </w:r>
      <w:r w:rsidRPr="009D34E7">
        <w:t xml:space="preserve">  estimate Cravens </w:t>
      </w:r>
      <w:r w:rsidR="00D26345" w:rsidRPr="009D34E7">
        <w:t>population to be 55,801.</w:t>
      </w:r>
    </w:p>
    <w:p w:rsidR="00B970B2" w:rsidRPr="009D34E7" w:rsidRDefault="00B970B2" w:rsidP="004A5367">
      <w:pPr>
        <w:spacing w:after="0" w:line="240" w:lineRule="auto"/>
      </w:pPr>
    </w:p>
    <w:p w:rsidR="00D26345" w:rsidRPr="009D34E7" w:rsidRDefault="00D26345" w:rsidP="004A5367">
      <w:pPr>
        <w:spacing w:after="0" w:line="240" w:lineRule="auto"/>
      </w:pPr>
      <w:r w:rsidRPr="009D34E7">
        <w:t>Office of National Statistics</w:t>
      </w:r>
      <w:r w:rsidR="00F45464" w:rsidRPr="009D34E7">
        <w:t xml:space="preserve"> population projections</w:t>
      </w:r>
      <w:r w:rsidR="00716DEB" w:rsidRPr="009D34E7">
        <w:t xml:space="preserve"> produced in 2014 </w:t>
      </w:r>
      <w:r w:rsidR="00F45464" w:rsidRPr="009D34E7">
        <w:t>indicate that</w:t>
      </w:r>
      <w:r w:rsidRPr="009D34E7">
        <w:t xml:space="preserve"> as people live longer </w:t>
      </w:r>
      <w:r w:rsidR="00F45464" w:rsidRPr="009D34E7">
        <w:t xml:space="preserve"> the </w:t>
      </w:r>
      <w:r w:rsidRPr="009D34E7">
        <w:t xml:space="preserve">median age of </w:t>
      </w:r>
      <w:r w:rsidR="00F45464" w:rsidRPr="009D34E7">
        <w:t>resident</w:t>
      </w:r>
      <w:r w:rsidRPr="009D34E7">
        <w:t>s of</w:t>
      </w:r>
      <w:r w:rsidR="00F45464" w:rsidRPr="009D34E7">
        <w:t xml:space="preserve"> Craven will continue to </w:t>
      </w:r>
      <w:r w:rsidRPr="009D34E7">
        <w:t>increase.</w:t>
      </w:r>
      <w:r w:rsidR="00F45464" w:rsidRPr="009D34E7">
        <w:t xml:space="preserve"> </w:t>
      </w:r>
    </w:p>
    <w:p w:rsidR="00D26345" w:rsidRPr="009D34E7" w:rsidRDefault="00D26345" w:rsidP="004A5367">
      <w:pPr>
        <w:spacing w:after="0" w:line="240" w:lineRule="auto"/>
      </w:pPr>
    </w:p>
    <w:p w:rsidR="0074125B" w:rsidRDefault="00F45464" w:rsidP="004A5367">
      <w:pPr>
        <w:spacing w:after="0" w:line="240" w:lineRule="auto"/>
      </w:pPr>
      <w:r w:rsidRPr="009D34E7">
        <w:t xml:space="preserve">Whilst this may happen in many areas throughout the country, the projections indicate that this is likely to be particularly acute in Craven compared to the Yorkshire and Humber region or England as a whole. </w:t>
      </w:r>
    </w:p>
    <w:p w:rsidR="0074125B" w:rsidRDefault="0074125B" w:rsidP="004A5367">
      <w:pPr>
        <w:spacing w:after="0" w:line="240" w:lineRule="auto"/>
      </w:pPr>
    </w:p>
    <w:p w:rsidR="0074125B" w:rsidRDefault="00F45464" w:rsidP="004A5367">
      <w:pPr>
        <w:spacing w:after="0" w:line="240" w:lineRule="auto"/>
      </w:pPr>
      <w:r w:rsidRPr="009D34E7">
        <w:lastRenderedPageBreak/>
        <w:t>The percentage of the population aged 65+ in Craven is expected to increase fr</w:t>
      </w:r>
      <w:r w:rsidR="00716DEB" w:rsidRPr="009D34E7">
        <w:t>om 25% in 2014 to 36</w:t>
      </w:r>
      <w:r w:rsidR="00D26345" w:rsidRPr="009D34E7">
        <w:t xml:space="preserve">% by 2032, </w:t>
      </w:r>
      <w:r w:rsidRPr="009D34E7">
        <w:t xml:space="preserve">with the percentage aged 80+ expected to increase from 7% to over 12%. </w:t>
      </w:r>
    </w:p>
    <w:p w:rsidR="0074125B" w:rsidRDefault="0074125B" w:rsidP="004A5367">
      <w:pPr>
        <w:spacing w:after="0" w:line="240" w:lineRule="auto"/>
      </w:pPr>
    </w:p>
    <w:p w:rsidR="00C47131" w:rsidRPr="009D34E7" w:rsidRDefault="00F45464" w:rsidP="004A5367">
      <w:pPr>
        <w:spacing w:after="0" w:line="240" w:lineRule="auto"/>
      </w:pPr>
      <w:r w:rsidRPr="009D34E7">
        <w:t>This is at a substantially higher rate than the expected change in both Yorkshire and Humber and in England</w:t>
      </w:r>
      <w:r w:rsidR="00D26345" w:rsidRPr="009D34E7">
        <w:t>.</w:t>
      </w:r>
      <w:r w:rsidRPr="009D34E7">
        <w:t xml:space="preserve"> </w:t>
      </w:r>
    </w:p>
    <w:p w:rsidR="00CD0125" w:rsidRPr="009D34E7" w:rsidRDefault="00CD0125" w:rsidP="004A5367">
      <w:pPr>
        <w:spacing w:after="0" w:line="240" w:lineRule="auto"/>
      </w:pPr>
    </w:p>
    <w:p w:rsidR="00CD0125" w:rsidRPr="009D34E7" w:rsidRDefault="00D26345" w:rsidP="004A5367">
      <w:pPr>
        <w:spacing w:after="0" w:line="240" w:lineRule="auto"/>
      </w:pPr>
      <w:r w:rsidRPr="009D34E7">
        <w:t>A</w:t>
      </w:r>
      <w:r w:rsidR="00CD0125" w:rsidRPr="009D34E7">
        <w:t>ccording to ONS 2014-based population projections,</w:t>
      </w:r>
      <w:r w:rsidRPr="009D34E7">
        <w:t xml:space="preserve"> </w:t>
      </w:r>
      <w:r w:rsidR="00A75EAC">
        <w:t>t</w:t>
      </w:r>
      <w:r w:rsidRPr="009D34E7">
        <w:t>he total number of people across Craven District aged 65 or over is projected to increase from 14,000 in 2015 to 21,200 by 2037.</w:t>
      </w:r>
    </w:p>
    <w:p w:rsidR="009D34E7" w:rsidRPr="009D34E7" w:rsidRDefault="009D34E7" w:rsidP="004A5367">
      <w:pPr>
        <w:spacing w:after="0" w:line="240" w:lineRule="auto"/>
      </w:pPr>
    </w:p>
    <w:p w:rsidR="009D34E7" w:rsidRPr="009D34E7" w:rsidRDefault="009D34E7" w:rsidP="009D34E7">
      <w:pPr>
        <w:autoSpaceDE w:val="0"/>
        <w:autoSpaceDN w:val="0"/>
        <w:adjustRightInd w:val="0"/>
        <w:spacing w:after="0" w:line="240" w:lineRule="auto"/>
      </w:pPr>
      <w:r w:rsidRPr="009D34E7">
        <w:t xml:space="preserve">Only 16% of Craven’s population are young people (age 16 – 24). </w:t>
      </w:r>
    </w:p>
    <w:p w:rsidR="00CD0125" w:rsidRDefault="00CD0125" w:rsidP="004A5367">
      <w:pPr>
        <w:spacing w:after="0" w:line="240" w:lineRule="auto"/>
        <w:rPr>
          <w:color w:val="FF0000"/>
        </w:rPr>
      </w:pPr>
    </w:p>
    <w:p w:rsidR="001D0C32" w:rsidRPr="00992F5D" w:rsidRDefault="001D0C32" w:rsidP="00D26345">
      <w:pPr>
        <w:autoSpaceDE w:val="0"/>
        <w:autoSpaceDN w:val="0"/>
        <w:adjustRightInd w:val="0"/>
        <w:spacing w:after="0" w:line="240" w:lineRule="auto"/>
      </w:pPr>
      <w:r w:rsidRPr="00992F5D">
        <w:t xml:space="preserve">A number </w:t>
      </w:r>
      <w:r w:rsidR="00CF65A0" w:rsidRPr="00992F5D">
        <w:t>of older people living alone</w:t>
      </w:r>
      <w:r w:rsidRPr="00992F5D">
        <w:t xml:space="preserve">, </w:t>
      </w:r>
      <w:r w:rsidR="00D26345">
        <w:t>this can lead</w:t>
      </w:r>
      <w:r w:rsidRPr="00992F5D">
        <w:t xml:space="preserve"> to issues around isolation,</w:t>
      </w:r>
    </w:p>
    <w:p w:rsidR="00994A27" w:rsidRPr="00992F5D" w:rsidRDefault="001D0C32" w:rsidP="00D26345">
      <w:pPr>
        <w:autoSpaceDE w:val="0"/>
        <w:autoSpaceDN w:val="0"/>
        <w:adjustRightInd w:val="0"/>
        <w:spacing w:after="0" w:line="240" w:lineRule="auto"/>
      </w:pPr>
      <w:r w:rsidRPr="00992F5D">
        <w:t xml:space="preserve">especially given rurality and access to services. </w:t>
      </w:r>
    </w:p>
    <w:p w:rsidR="00994A27" w:rsidRPr="00992F5D" w:rsidRDefault="00994A27" w:rsidP="001D0C32">
      <w:pPr>
        <w:autoSpaceDE w:val="0"/>
        <w:autoSpaceDN w:val="0"/>
        <w:adjustRightInd w:val="0"/>
        <w:spacing w:after="0" w:line="240" w:lineRule="auto"/>
      </w:pPr>
    </w:p>
    <w:p w:rsidR="00992F5D" w:rsidRPr="0040753C" w:rsidRDefault="00D36B2F" w:rsidP="00D26345">
      <w:pPr>
        <w:autoSpaceDE w:val="0"/>
        <w:autoSpaceDN w:val="0"/>
        <w:adjustRightInd w:val="0"/>
        <w:spacing w:after="0" w:line="240" w:lineRule="auto"/>
      </w:pPr>
      <w:r w:rsidRPr="0040753C">
        <w:t>Young people in Craven achieve much better educational r</w:t>
      </w:r>
      <w:r w:rsidR="00CF0297" w:rsidRPr="0040753C">
        <w:t>esults than the English average. However</w:t>
      </w:r>
      <w:r w:rsidRPr="0040753C">
        <w:t xml:space="preserve"> Craven also has a high proportion of adults with low literacy and numeracy this </w:t>
      </w:r>
      <w:r w:rsidR="00CF0297" w:rsidRPr="0040753C">
        <w:t>could limit employment opportunities and affect</w:t>
      </w:r>
      <w:r w:rsidRPr="0040753C">
        <w:t xml:space="preserve"> income levels.</w:t>
      </w:r>
      <w:r w:rsidR="00F05144" w:rsidRPr="0040753C">
        <w:rPr>
          <w:rStyle w:val="FootnoteReference"/>
        </w:rPr>
        <w:footnoteReference w:id="4"/>
      </w:r>
    </w:p>
    <w:p w:rsidR="00654311" w:rsidRDefault="00654311" w:rsidP="00D36B2F">
      <w:pPr>
        <w:autoSpaceDE w:val="0"/>
        <w:autoSpaceDN w:val="0"/>
        <w:adjustRightInd w:val="0"/>
        <w:spacing w:after="0" w:line="240" w:lineRule="auto"/>
        <w:rPr>
          <w:color w:val="000000"/>
        </w:rPr>
      </w:pPr>
    </w:p>
    <w:p w:rsidR="00F05144" w:rsidRDefault="002D0933" w:rsidP="00D36B2F">
      <w:pPr>
        <w:autoSpaceDE w:val="0"/>
        <w:autoSpaceDN w:val="0"/>
        <w:adjustRightInd w:val="0"/>
        <w:spacing w:after="0" w:line="240" w:lineRule="auto"/>
        <w:rPr>
          <w:color w:val="000000"/>
        </w:rPr>
      </w:pPr>
      <w:r>
        <w:rPr>
          <w:color w:val="000000"/>
        </w:rPr>
        <w:t xml:space="preserve"> </w:t>
      </w:r>
    </w:p>
    <w:p w:rsidR="00042B17" w:rsidRPr="00816DF7" w:rsidRDefault="00542216" w:rsidP="00816DF7">
      <w:pPr>
        <w:pStyle w:val="Heading2"/>
        <w:rPr>
          <w:rFonts w:ascii="Arial" w:hAnsi="Arial" w:cs="Arial"/>
          <w:color w:val="auto"/>
          <w:sz w:val="28"/>
          <w:szCs w:val="28"/>
        </w:rPr>
      </w:pPr>
      <w:bookmarkStart w:id="17" w:name="_Toc360520438"/>
      <w:r w:rsidRPr="00816DF7">
        <w:rPr>
          <w:rFonts w:ascii="Arial" w:hAnsi="Arial" w:cs="Arial"/>
          <w:color w:val="auto"/>
          <w:sz w:val="28"/>
          <w:szCs w:val="28"/>
        </w:rPr>
        <w:t>Disability</w:t>
      </w:r>
      <w:bookmarkEnd w:id="17"/>
    </w:p>
    <w:p w:rsidR="00890281" w:rsidRPr="00890281" w:rsidRDefault="00890281" w:rsidP="00890281">
      <w:pPr>
        <w:rPr>
          <w:sz w:val="2"/>
          <w:szCs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890281" w:rsidRPr="003315AD" w:rsidTr="003315AD">
        <w:tc>
          <w:tcPr>
            <w:tcW w:w="9242" w:type="dxa"/>
            <w:shd w:val="clear" w:color="auto" w:fill="B8CCE4"/>
          </w:tcPr>
          <w:p w:rsidR="004F4EDA" w:rsidRPr="004F4EDA" w:rsidRDefault="004F4EDA" w:rsidP="003315AD">
            <w:pPr>
              <w:spacing w:after="0" w:line="240" w:lineRule="auto"/>
              <w:rPr>
                <w:b/>
                <w:sz w:val="12"/>
                <w:szCs w:val="12"/>
              </w:rPr>
            </w:pPr>
          </w:p>
          <w:p w:rsidR="00890281" w:rsidRPr="003315AD" w:rsidRDefault="00654311" w:rsidP="003315AD">
            <w:pPr>
              <w:spacing w:after="0" w:line="240" w:lineRule="auto"/>
              <w:rPr>
                <w:b/>
              </w:rPr>
            </w:pPr>
            <w:r w:rsidRPr="003315AD">
              <w:rPr>
                <w:b/>
              </w:rPr>
              <w:t xml:space="preserve">The definition of </w:t>
            </w:r>
            <w:r w:rsidR="00890281" w:rsidRPr="003315AD">
              <w:rPr>
                <w:b/>
              </w:rPr>
              <w:t>disabil</w:t>
            </w:r>
            <w:r w:rsidRPr="003315AD">
              <w:rPr>
                <w:b/>
              </w:rPr>
              <w:t>ity</w:t>
            </w:r>
            <w:r w:rsidR="00890281" w:rsidRPr="003315AD">
              <w:rPr>
                <w:rStyle w:val="FootnoteReference"/>
                <w:b/>
              </w:rPr>
              <w:footnoteReference w:id="5"/>
            </w:r>
          </w:p>
          <w:p w:rsidR="00890281" w:rsidRPr="004F4EDA" w:rsidRDefault="00890281" w:rsidP="003315AD">
            <w:pPr>
              <w:spacing w:after="0" w:line="240" w:lineRule="auto"/>
              <w:rPr>
                <w:sz w:val="12"/>
                <w:szCs w:val="12"/>
              </w:rPr>
            </w:pPr>
          </w:p>
        </w:tc>
      </w:tr>
      <w:tr w:rsidR="00890281" w:rsidRPr="003315AD" w:rsidTr="003315AD">
        <w:tc>
          <w:tcPr>
            <w:tcW w:w="9242" w:type="dxa"/>
            <w:shd w:val="clear" w:color="auto" w:fill="auto"/>
          </w:tcPr>
          <w:p w:rsidR="004F4EDA" w:rsidRDefault="004F4EDA" w:rsidP="003315AD">
            <w:pPr>
              <w:spacing w:after="0" w:line="240" w:lineRule="auto"/>
              <w:rPr>
                <w:rFonts w:eastAsia="Times New Roman"/>
                <w:color w:val="000000"/>
                <w:lang w:val="en"/>
              </w:rPr>
            </w:pPr>
          </w:p>
          <w:p w:rsidR="00890281" w:rsidRPr="003315AD" w:rsidRDefault="00890281" w:rsidP="003315AD">
            <w:pPr>
              <w:spacing w:after="0" w:line="240" w:lineRule="auto"/>
              <w:rPr>
                <w:rFonts w:eastAsia="Times New Roman"/>
                <w:color w:val="000000"/>
                <w:lang w:val="en"/>
              </w:rPr>
            </w:pPr>
            <w:r w:rsidRPr="003315AD">
              <w:rPr>
                <w:rFonts w:eastAsia="Times New Roman"/>
                <w:color w:val="000000"/>
                <w:lang w:val="en"/>
              </w:rPr>
              <w:t>The Equality Act 2010, considers a person has a disability if:</w:t>
            </w:r>
          </w:p>
          <w:p w:rsidR="00890281" w:rsidRPr="003315AD" w:rsidRDefault="00890281" w:rsidP="003315AD">
            <w:pPr>
              <w:pStyle w:val="ListParagraph"/>
              <w:numPr>
                <w:ilvl w:val="0"/>
                <w:numId w:val="7"/>
              </w:numPr>
              <w:spacing w:before="100" w:beforeAutospacing="1" w:after="90" w:line="240" w:lineRule="auto"/>
              <w:ind w:right="150"/>
              <w:rPr>
                <w:rFonts w:eastAsia="Times New Roman"/>
                <w:color w:val="000000"/>
                <w:lang w:val="en"/>
              </w:rPr>
            </w:pPr>
            <w:r w:rsidRPr="003315AD">
              <w:rPr>
                <w:rFonts w:eastAsia="Times New Roman"/>
                <w:color w:val="000000"/>
                <w:lang w:val="en"/>
              </w:rPr>
              <w:t>they have a physical or mental impairment</w:t>
            </w:r>
          </w:p>
          <w:p w:rsidR="00890281" w:rsidRDefault="00890281" w:rsidP="00522B6E">
            <w:pPr>
              <w:pStyle w:val="ListParagraph"/>
              <w:numPr>
                <w:ilvl w:val="0"/>
                <w:numId w:val="7"/>
              </w:numPr>
              <w:spacing w:after="0" w:line="240" w:lineRule="auto"/>
              <w:ind w:right="150"/>
              <w:rPr>
                <w:rFonts w:eastAsia="Times New Roman"/>
                <w:color w:val="000000"/>
                <w:lang w:val="en"/>
              </w:rPr>
            </w:pPr>
            <w:r w:rsidRPr="003315AD">
              <w:rPr>
                <w:rFonts w:eastAsia="Times New Roman"/>
                <w:color w:val="000000"/>
                <w:lang w:val="en"/>
              </w:rPr>
              <w:t>the impairment has a substantial and long-term adverse effect on their ability to perform normal day-to-day activities</w:t>
            </w:r>
          </w:p>
          <w:p w:rsidR="00522B6E" w:rsidRPr="00522B6E" w:rsidRDefault="00522B6E" w:rsidP="00522B6E">
            <w:pPr>
              <w:pStyle w:val="ListParagraph"/>
              <w:spacing w:after="0" w:line="240" w:lineRule="auto"/>
              <w:ind w:right="150"/>
              <w:rPr>
                <w:rFonts w:eastAsia="Times New Roman"/>
                <w:color w:val="000000"/>
                <w:lang w:val="en"/>
              </w:rPr>
            </w:pPr>
          </w:p>
          <w:p w:rsidR="00890281" w:rsidRPr="003315AD" w:rsidRDefault="00890281" w:rsidP="00522B6E">
            <w:pPr>
              <w:spacing w:after="0" w:line="240" w:lineRule="auto"/>
              <w:rPr>
                <w:rFonts w:eastAsia="Times New Roman"/>
                <w:color w:val="000000"/>
                <w:lang w:val="en"/>
              </w:rPr>
            </w:pPr>
            <w:r w:rsidRPr="003315AD">
              <w:rPr>
                <w:rFonts w:eastAsia="Times New Roman"/>
                <w:color w:val="000000"/>
                <w:lang w:val="en"/>
              </w:rPr>
              <w:t>For the purposes of the Act, these words have the following meanings:</w:t>
            </w:r>
          </w:p>
          <w:p w:rsidR="00890281" w:rsidRPr="003315AD" w:rsidRDefault="00890281" w:rsidP="003315AD">
            <w:pPr>
              <w:pStyle w:val="ListParagraph"/>
              <w:numPr>
                <w:ilvl w:val="0"/>
                <w:numId w:val="8"/>
              </w:numPr>
              <w:spacing w:before="100" w:beforeAutospacing="1" w:after="90" w:line="240" w:lineRule="auto"/>
              <w:ind w:right="150"/>
              <w:rPr>
                <w:rFonts w:eastAsia="Times New Roman"/>
                <w:color w:val="000000"/>
                <w:lang w:val="en"/>
              </w:rPr>
            </w:pPr>
            <w:r w:rsidRPr="003315AD">
              <w:rPr>
                <w:rFonts w:eastAsia="Times New Roman"/>
                <w:color w:val="000000"/>
                <w:lang w:val="en"/>
              </w:rPr>
              <w:t>substantial' means more than minor or trivial</w:t>
            </w:r>
          </w:p>
          <w:p w:rsidR="00890281" w:rsidRPr="003315AD" w:rsidRDefault="00890281" w:rsidP="003315AD">
            <w:pPr>
              <w:pStyle w:val="ListParagraph"/>
              <w:numPr>
                <w:ilvl w:val="0"/>
                <w:numId w:val="8"/>
              </w:numPr>
              <w:spacing w:before="100" w:beforeAutospacing="1" w:after="90" w:line="240" w:lineRule="auto"/>
              <w:ind w:right="150"/>
              <w:rPr>
                <w:rFonts w:eastAsia="Times New Roman"/>
                <w:color w:val="000000"/>
                <w:lang w:val="en"/>
              </w:rPr>
            </w:pPr>
            <w:r w:rsidRPr="003315AD">
              <w:rPr>
                <w:rFonts w:eastAsia="Times New Roman"/>
                <w:color w:val="000000"/>
                <w:lang w:val="en"/>
              </w:rPr>
              <w:t>'long-term' means that the effect of the impairment has lasted or is likely to last for at least twelve months (there are special rules covering recurring or fluctuating conditions)</w:t>
            </w:r>
          </w:p>
          <w:p w:rsidR="00890281" w:rsidRPr="003315AD" w:rsidRDefault="00890281" w:rsidP="003315AD">
            <w:pPr>
              <w:pStyle w:val="ListParagraph"/>
              <w:numPr>
                <w:ilvl w:val="0"/>
                <w:numId w:val="8"/>
              </w:numPr>
              <w:spacing w:before="100" w:beforeAutospacing="1" w:after="90" w:line="240" w:lineRule="auto"/>
              <w:ind w:right="150"/>
              <w:rPr>
                <w:rFonts w:eastAsia="Times New Roman"/>
                <w:color w:val="000000"/>
                <w:lang w:val="en"/>
              </w:rPr>
            </w:pPr>
            <w:r w:rsidRPr="003315AD">
              <w:rPr>
                <w:rFonts w:eastAsia="Times New Roman"/>
                <w:color w:val="000000"/>
                <w:lang w:val="en"/>
              </w:rPr>
              <w:t>'normal day-to-day activities' include everyday things like eating, washing, walking and going shopping</w:t>
            </w:r>
          </w:p>
          <w:p w:rsidR="00890281" w:rsidRPr="003315AD" w:rsidRDefault="00890281" w:rsidP="003315AD">
            <w:pPr>
              <w:spacing w:after="0" w:line="240" w:lineRule="auto"/>
              <w:rPr>
                <w:rFonts w:eastAsia="Times New Roman"/>
                <w:color w:val="000000"/>
                <w:lang w:val="en"/>
              </w:rPr>
            </w:pPr>
            <w:r w:rsidRPr="003315AD">
              <w:rPr>
                <w:rFonts w:eastAsia="Times New Roman"/>
                <w:color w:val="000000"/>
                <w:lang w:val="en"/>
              </w:rPr>
              <w:t>People who have had a disability in the past that meets this definition are also protected by the Act.</w:t>
            </w:r>
          </w:p>
          <w:p w:rsidR="00890281" w:rsidRDefault="00890281" w:rsidP="003315AD">
            <w:pPr>
              <w:spacing w:after="0" w:line="240" w:lineRule="auto"/>
              <w:rPr>
                <w:rFonts w:eastAsia="Times New Roman"/>
                <w:color w:val="000000"/>
                <w:lang w:val="en"/>
              </w:rPr>
            </w:pPr>
          </w:p>
          <w:p w:rsidR="0074125B" w:rsidRPr="003315AD" w:rsidRDefault="0074125B" w:rsidP="003315AD">
            <w:pPr>
              <w:spacing w:after="0" w:line="240" w:lineRule="auto"/>
              <w:rPr>
                <w:rFonts w:eastAsia="Times New Roman"/>
                <w:color w:val="000000"/>
                <w:lang w:val="en"/>
              </w:rPr>
            </w:pPr>
          </w:p>
          <w:p w:rsidR="0074125B" w:rsidRDefault="0074125B" w:rsidP="003315AD">
            <w:pPr>
              <w:spacing w:before="45" w:after="0" w:line="240" w:lineRule="auto"/>
              <w:outlineLvl w:val="4"/>
              <w:rPr>
                <w:rFonts w:eastAsia="Times New Roman"/>
                <w:b/>
                <w:bCs/>
                <w:color w:val="000000"/>
                <w:lang w:val="en"/>
              </w:rPr>
            </w:pPr>
          </w:p>
          <w:p w:rsidR="00890281" w:rsidRPr="003315AD" w:rsidRDefault="00890281" w:rsidP="003315AD">
            <w:pPr>
              <w:spacing w:before="45" w:after="0" w:line="240" w:lineRule="auto"/>
              <w:outlineLvl w:val="4"/>
              <w:rPr>
                <w:rFonts w:eastAsia="Times New Roman"/>
                <w:b/>
                <w:bCs/>
                <w:color w:val="000000"/>
                <w:lang w:val="en"/>
              </w:rPr>
            </w:pPr>
            <w:r w:rsidRPr="003315AD">
              <w:rPr>
                <w:rFonts w:eastAsia="Times New Roman"/>
                <w:b/>
                <w:bCs/>
                <w:color w:val="000000"/>
                <w:lang w:val="en"/>
              </w:rPr>
              <w:t>Progressive conditions considered to be a disability</w:t>
            </w:r>
          </w:p>
          <w:p w:rsidR="0089447E" w:rsidRDefault="00890281" w:rsidP="003315AD">
            <w:pPr>
              <w:spacing w:after="0" w:line="240" w:lineRule="auto"/>
              <w:rPr>
                <w:rFonts w:eastAsia="Times New Roman"/>
                <w:color w:val="000000"/>
                <w:lang w:val="en"/>
              </w:rPr>
            </w:pPr>
            <w:r w:rsidRPr="003315AD">
              <w:rPr>
                <w:rFonts w:eastAsia="Times New Roman"/>
                <w:color w:val="000000"/>
                <w:lang w:val="en"/>
              </w:rPr>
              <w:t xml:space="preserve">There are additional provisions relating to people with progressive conditions. </w:t>
            </w:r>
          </w:p>
          <w:p w:rsidR="00890281" w:rsidRPr="003315AD" w:rsidRDefault="00890281" w:rsidP="003315AD">
            <w:pPr>
              <w:spacing w:after="0" w:line="240" w:lineRule="auto"/>
              <w:rPr>
                <w:rFonts w:eastAsia="Times New Roman"/>
                <w:color w:val="000000"/>
                <w:lang w:val="en"/>
              </w:rPr>
            </w:pPr>
            <w:r w:rsidRPr="003315AD">
              <w:rPr>
                <w:rFonts w:eastAsia="Times New Roman"/>
                <w:color w:val="000000"/>
                <w:lang w:val="en"/>
              </w:rPr>
              <w:t>People with HIV, cancer or multiple sclerosis are protected by the Act from the point of diagnosis. People with some visual impairments are automatically deemed to be disabled.</w:t>
            </w:r>
          </w:p>
          <w:p w:rsidR="00890281" w:rsidRPr="003315AD" w:rsidRDefault="00890281" w:rsidP="003315AD">
            <w:pPr>
              <w:spacing w:after="0" w:line="240" w:lineRule="auto"/>
              <w:rPr>
                <w:rFonts w:eastAsia="Times New Roman"/>
                <w:color w:val="000000"/>
                <w:lang w:val="en"/>
              </w:rPr>
            </w:pPr>
          </w:p>
          <w:p w:rsidR="00890281" w:rsidRPr="003315AD" w:rsidRDefault="00890281" w:rsidP="003315AD">
            <w:pPr>
              <w:spacing w:before="45" w:after="0" w:line="240" w:lineRule="auto"/>
              <w:outlineLvl w:val="4"/>
              <w:rPr>
                <w:rFonts w:eastAsia="Times New Roman"/>
                <w:b/>
                <w:bCs/>
                <w:color w:val="000000"/>
                <w:lang w:val="en"/>
              </w:rPr>
            </w:pPr>
            <w:r w:rsidRPr="003315AD">
              <w:rPr>
                <w:rFonts w:eastAsia="Times New Roman"/>
                <w:b/>
                <w:bCs/>
                <w:color w:val="000000"/>
                <w:lang w:val="en"/>
              </w:rPr>
              <w:t>Conditions that are specifically excluded</w:t>
            </w:r>
          </w:p>
          <w:p w:rsidR="00890281" w:rsidRPr="003315AD" w:rsidRDefault="00890281" w:rsidP="003315AD">
            <w:pPr>
              <w:spacing w:after="0" w:line="240" w:lineRule="auto"/>
              <w:rPr>
                <w:rFonts w:eastAsia="Times New Roman"/>
                <w:color w:val="000000"/>
                <w:lang w:val="en"/>
              </w:rPr>
            </w:pPr>
            <w:r w:rsidRPr="003315AD">
              <w:rPr>
                <w:rFonts w:eastAsia="Times New Roman"/>
                <w:color w:val="000000"/>
                <w:lang w:val="en"/>
              </w:rPr>
              <w:t>Some conditions are specifically excluded from being covered by the disability definition, such as a tendency to set fires or addictions to non–prescribed substances.</w:t>
            </w:r>
          </w:p>
          <w:p w:rsidR="00890281" w:rsidRPr="003315AD" w:rsidRDefault="00890281" w:rsidP="003315AD">
            <w:pPr>
              <w:spacing w:after="0" w:line="240" w:lineRule="auto"/>
            </w:pPr>
          </w:p>
        </w:tc>
      </w:tr>
    </w:tbl>
    <w:p w:rsidR="00042B17" w:rsidRDefault="00042B17" w:rsidP="00221FA1"/>
    <w:p w:rsidR="002D4641" w:rsidRPr="00221FA1" w:rsidRDefault="00E9717A" w:rsidP="00221FA1">
      <w:pPr>
        <w:spacing w:after="0" w:line="240" w:lineRule="auto"/>
        <w:rPr>
          <w:b/>
        </w:rPr>
      </w:pPr>
      <w:r w:rsidRPr="00221FA1">
        <w:t>Much of the data collect</w:t>
      </w:r>
      <w:r w:rsidR="002D4641" w:rsidRPr="00221FA1">
        <w:t>ed about disability is gathered at a North Yorkshire le</w:t>
      </w:r>
      <w:r w:rsidR="00C21DA4">
        <w:t>vel and is not broken down to identify</w:t>
      </w:r>
      <w:r w:rsidR="002D4641" w:rsidRPr="00221FA1">
        <w:t xml:space="preserve"> trends at a district level. This is due to health and </w:t>
      </w:r>
      <w:r w:rsidRPr="00221FA1">
        <w:t xml:space="preserve">social </w:t>
      </w:r>
      <w:r w:rsidR="002D4641" w:rsidRPr="00221FA1">
        <w:t xml:space="preserve">care services being delivered by North Yorkshire County Council. </w:t>
      </w:r>
      <w:r w:rsidRPr="00221FA1">
        <w:t xml:space="preserve">In Craven we know that; </w:t>
      </w:r>
    </w:p>
    <w:p w:rsidR="00BA07F6" w:rsidRDefault="00BA07F6" w:rsidP="0086613A">
      <w:pPr>
        <w:pStyle w:val="ListParagraph"/>
        <w:numPr>
          <w:ilvl w:val="0"/>
          <w:numId w:val="9"/>
        </w:numPr>
        <w:spacing w:before="100" w:beforeAutospacing="1" w:after="100" w:afterAutospacing="1" w:line="240" w:lineRule="auto"/>
        <w:rPr>
          <w:rFonts w:eastAsia="Times New Roman"/>
        </w:rPr>
      </w:pPr>
      <w:r w:rsidRPr="002D4641">
        <w:rPr>
          <w:rFonts w:eastAsia="Times New Roman"/>
        </w:rPr>
        <w:t xml:space="preserve">Disability has a strong link with age. </w:t>
      </w:r>
      <w:r w:rsidR="00F24F5C" w:rsidRPr="002D4641">
        <w:rPr>
          <w:rFonts w:eastAsia="Times New Roman"/>
        </w:rPr>
        <w:t xml:space="preserve">People aged over 85 are more likely to need health and social care support. </w:t>
      </w:r>
      <w:r w:rsidR="006B183E">
        <w:rPr>
          <w:rFonts w:eastAsia="Times New Roman"/>
        </w:rPr>
        <w:t xml:space="preserve">1662 people in Craven are over 85. </w:t>
      </w:r>
    </w:p>
    <w:p w:rsidR="00890281" w:rsidRPr="002D4641" w:rsidRDefault="00890281" w:rsidP="00890281">
      <w:pPr>
        <w:pStyle w:val="ListParagraph"/>
        <w:spacing w:before="100" w:beforeAutospacing="1" w:after="100" w:afterAutospacing="1" w:line="240" w:lineRule="auto"/>
        <w:rPr>
          <w:rFonts w:eastAsia="Times New Roman"/>
        </w:rPr>
      </w:pPr>
    </w:p>
    <w:p w:rsidR="00890281" w:rsidRPr="0096084D" w:rsidRDefault="00490054" w:rsidP="00E170E3">
      <w:pPr>
        <w:pStyle w:val="ListParagraph"/>
        <w:numPr>
          <w:ilvl w:val="0"/>
          <w:numId w:val="9"/>
        </w:numPr>
        <w:spacing w:after="0" w:line="240" w:lineRule="auto"/>
      </w:pPr>
      <w:r w:rsidRPr="0096084D">
        <w:t>According to the 2011</w:t>
      </w:r>
      <w:r w:rsidR="002520D3" w:rsidRPr="0096084D">
        <w:t xml:space="preserve"> Census</w:t>
      </w:r>
      <w:r w:rsidRPr="0096084D">
        <w:t xml:space="preserve">, </w:t>
      </w:r>
      <w:r w:rsidR="002520D3" w:rsidRPr="0096084D">
        <w:t>17.9</w:t>
      </w:r>
      <w:r w:rsidR="006B183E" w:rsidRPr="0096084D">
        <w:t xml:space="preserve">% of </w:t>
      </w:r>
      <w:r w:rsidR="002520D3" w:rsidRPr="0096084D">
        <w:t xml:space="preserve">people </w:t>
      </w:r>
      <w:r w:rsidR="009F30BA" w:rsidRPr="0096084D">
        <w:t xml:space="preserve">in Craven </w:t>
      </w:r>
      <w:r w:rsidR="002520D3" w:rsidRPr="0096084D">
        <w:t>have health problems which limit their day to day activities</w:t>
      </w:r>
      <w:r w:rsidR="009F30BA" w:rsidRPr="0096084D">
        <w:t xml:space="preserve">. This </w:t>
      </w:r>
      <w:r w:rsidR="008842A4" w:rsidRPr="0096084D">
        <w:t xml:space="preserve">is </w:t>
      </w:r>
      <w:r w:rsidR="002520D3" w:rsidRPr="0096084D">
        <w:t xml:space="preserve">higher than </w:t>
      </w:r>
      <w:r w:rsidR="008842A4" w:rsidRPr="0096084D">
        <w:t>the average for North Yorkshire</w:t>
      </w:r>
      <w:r w:rsidR="002520D3" w:rsidRPr="0096084D">
        <w:t xml:space="preserve"> (17.5%) and England (17.6%).</w:t>
      </w:r>
    </w:p>
    <w:p w:rsidR="00994A27" w:rsidRDefault="00994A27" w:rsidP="00E170E3">
      <w:pPr>
        <w:pStyle w:val="ListParagraph"/>
        <w:spacing w:after="0" w:line="240" w:lineRule="auto"/>
        <w:rPr>
          <w:color w:val="FF0000"/>
        </w:rPr>
      </w:pPr>
    </w:p>
    <w:p w:rsidR="00890281" w:rsidRPr="0096084D" w:rsidRDefault="00994A27" w:rsidP="00D465AB">
      <w:pPr>
        <w:pStyle w:val="ListParagraph"/>
        <w:numPr>
          <w:ilvl w:val="0"/>
          <w:numId w:val="9"/>
        </w:numPr>
        <w:spacing w:after="0" w:line="240" w:lineRule="auto"/>
      </w:pPr>
      <w:r w:rsidRPr="0096084D">
        <w:t>There are also issues around people providing unpaid care. According to the 2011 Census</w:t>
      </w:r>
      <w:r w:rsidR="00992F5D">
        <w:t>,</w:t>
      </w:r>
      <w:r w:rsidRPr="0096084D">
        <w:t xml:space="preserve">  6,612 people (11.9%) in Craven are providing unpaid care (compared to England average 10.2%).</w:t>
      </w:r>
    </w:p>
    <w:p w:rsidR="00994A27" w:rsidRPr="00890281" w:rsidRDefault="00994A27" w:rsidP="00E170E3">
      <w:pPr>
        <w:pStyle w:val="ListParagraph"/>
        <w:spacing w:after="0" w:line="240" w:lineRule="auto"/>
        <w:rPr>
          <w:rFonts w:eastAsia="Times New Roman"/>
        </w:rPr>
      </w:pPr>
    </w:p>
    <w:p w:rsidR="00E9717A" w:rsidRPr="00890281" w:rsidRDefault="009F30BA" w:rsidP="00E170E3">
      <w:pPr>
        <w:pStyle w:val="ListParagraph"/>
        <w:numPr>
          <w:ilvl w:val="0"/>
          <w:numId w:val="9"/>
        </w:numPr>
        <w:spacing w:after="0" w:line="240" w:lineRule="auto"/>
        <w:rPr>
          <w:rFonts w:eastAsia="Times New Roman"/>
        </w:rPr>
      </w:pPr>
      <w:r w:rsidRPr="002D4641">
        <w:t xml:space="preserve">Men in Craven can expect </w:t>
      </w:r>
      <w:r w:rsidR="00C456CB" w:rsidRPr="002D4641">
        <w:t>65.1 disability free years and women 67.4.</w:t>
      </w:r>
      <w:r w:rsidR="00C456CB" w:rsidRPr="002D4641">
        <w:rPr>
          <w:rStyle w:val="FootnoteReference"/>
        </w:rPr>
        <w:footnoteReference w:id="6"/>
      </w:r>
    </w:p>
    <w:p w:rsidR="00890281" w:rsidRPr="002E18A9" w:rsidRDefault="00890281" w:rsidP="00E170E3">
      <w:pPr>
        <w:pStyle w:val="ListParagraph"/>
        <w:spacing w:after="0" w:line="240" w:lineRule="auto"/>
        <w:rPr>
          <w:rFonts w:eastAsia="Times New Roman"/>
        </w:rPr>
      </w:pPr>
    </w:p>
    <w:p w:rsidR="00890281" w:rsidRDefault="00890281" w:rsidP="00E170E3">
      <w:pPr>
        <w:pStyle w:val="ListParagraph"/>
        <w:spacing w:after="0" w:line="240" w:lineRule="auto"/>
      </w:pPr>
    </w:p>
    <w:p w:rsidR="00E51341" w:rsidRDefault="009F73FF" w:rsidP="00E170E3">
      <w:pPr>
        <w:pStyle w:val="ListParagraph"/>
        <w:numPr>
          <w:ilvl w:val="0"/>
          <w:numId w:val="9"/>
        </w:numPr>
        <w:autoSpaceDE w:val="0"/>
        <w:autoSpaceDN w:val="0"/>
        <w:adjustRightInd w:val="0"/>
        <w:spacing w:after="0" w:line="240" w:lineRule="auto"/>
        <w:rPr>
          <w:rFonts w:eastAsia="Times New Roman"/>
          <w:lang w:val="en-US"/>
        </w:rPr>
      </w:pPr>
      <w:r w:rsidRPr="003B2214">
        <w:t>As of March 201</w:t>
      </w:r>
      <w:r w:rsidR="00842F07">
        <w:t>7</w:t>
      </w:r>
      <w:r w:rsidR="00E170E3" w:rsidRPr="003B2214">
        <w:t xml:space="preserve"> </w:t>
      </w:r>
      <w:r w:rsidRPr="003B2214">
        <w:t xml:space="preserve">there </w:t>
      </w:r>
      <w:r w:rsidR="003B2214">
        <w:t>were</w:t>
      </w:r>
      <w:r w:rsidRPr="003B2214">
        <w:t xml:space="preserve"> </w:t>
      </w:r>
      <w:r w:rsidR="00E170E3" w:rsidRPr="003B2214">
        <w:t>649</w:t>
      </w:r>
      <w:r w:rsidR="00D11BDA" w:rsidRPr="003B2214">
        <w:t xml:space="preserve"> </w:t>
      </w:r>
      <w:r w:rsidRPr="003B2214">
        <w:t xml:space="preserve">households on the Council assist list which is a service available to elderly and disabled residents </w:t>
      </w:r>
      <w:r w:rsidRPr="003B2214">
        <w:rPr>
          <w:rFonts w:eastAsia="Times New Roman"/>
          <w:lang w:val="en-US"/>
        </w:rPr>
        <w:t>in which our waste operatives collect the residents bin from their usual pla</w:t>
      </w:r>
      <w:r w:rsidR="00C33B30" w:rsidRPr="003B2214">
        <w:rPr>
          <w:rFonts w:eastAsia="Times New Roman"/>
          <w:lang w:val="en-US"/>
        </w:rPr>
        <w:t>ce and return it their emptied.</w:t>
      </w:r>
    </w:p>
    <w:p w:rsidR="00A946E2" w:rsidRDefault="00A946E2" w:rsidP="00A946E2">
      <w:pPr>
        <w:pStyle w:val="ListParagraph"/>
        <w:spacing w:after="0" w:line="240" w:lineRule="auto"/>
        <w:rPr>
          <w:rFonts w:eastAsia="Times New Roman"/>
          <w:lang w:val="en-US"/>
        </w:rPr>
      </w:pPr>
    </w:p>
    <w:p w:rsidR="00A946E2" w:rsidRDefault="00A946E2" w:rsidP="00A946E2">
      <w:pPr>
        <w:pStyle w:val="ListParagraph"/>
        <w:autoSpaceDE w:val="0"/>
        <w:autoSpaceDN w:val="0"/>
        <w:adjustRightInd w:val="0"/>
        <w:spacing w:after="0" w:line="240" w:lineRule="auto"/>
        <w:ind w:left="0"/>
        <w:rPr>
          <w:rFonts w:eastAsia="Times New Roman"/>
          <w:lang w:val="en-US"/>
        </w:rPr>
      </w:pPr>
    </w:p>
    <w:p w:rsidR="0074125B" w:rsidRDefault="0074125B" w:rsidP="00A946E2">
      <w:pPr>
        <w:pStyle w:val="ListParagraph"/>
        <w:autoSpaceDE w:val="0"/>
        <w:autoSpaceDN w:val="0"/>
        <w:adjustRightInd w:val="0"/>
        <w:spacing w:after="0" w:line="240" w:lineRule="auto"/>
        <w:ind w:left="0"/>
        <w:rPr>
          <w:rFonts w:eastAsia="Times New Roman"/>
          <w:lang w:val="en-US"/>
        </w:rPr>
      </w:pPr>
    </w:p>
    <w:p w:rsidR="0074125B" w:rsidRDefault="0074125B" w:rsidP="00A946E2">
      <w:pPr>
        <w:pStyle w:val="ListParagraph"/>
        <w:autoSpaceDE w:val="0"/>
        <w:autoSpaceDN w:val="0"/>
        <w:adjustRightInd w:val="0"/>
        <w:spacing w:after="0" w:line="240" w:lineRule="auto"/>
        <w:ind w:left="0"/>
        <w:rPr>
          <w:rFonts w:eastAsia="Times New Roman"/>
          <w:lang w:val="en-US"/>
        </w:rPr>
      </w:pPr>
    </w:p>
    <w:p w:rsidR="0074125B" w:rsidRDefault="0074125B" w:rsidP="00A946E2">
      <w:pPr>
        <w:pStyle w:val="ListParagraph"/>
        <w:autoSpaceDE w:val="0"/>
        <w:autoSpaceDN w:val="0"/>
        <w:adjustRightInd w:val="0"/>
        <w:spacing w:after="0" w:line="240" w:lineRule="auto"/>
        <w:ind w:left="0"/>
        <w:rPr>
          <w:rFonts w:eastAsia="Times New Roman"/>
          <w:lang w:val="en-US"/>
        </w:rPr>
      </w:pPr>
    </w:p>
    <w:p w:rsidR="0074125B" w:rsidRDefault="0074125B" w:rsidP="00A946E2">
      <w:pPr>
        <w:pStyle w:val="ListParagraph"/>
        <w:autoSpaceDE w:val="0"/>
        <w:autoSpaceDN w:val="0"/>
        <w:adjustRightInd w:val="0"/>
        <w:spacing w:after="0" w:line="240" w:lineRule="auto"/>
        <w:ind w:left="0"/>
        <w:rPr>
          <w:rFonts w:eastAsia="Times New Roman"/>
          <w:lang w:val="en-US"/>
        </w:rPr>
      </w:pPr>
    </w:p>
    <w:p w:rsidR="0074125B" w:rsidRDefault="0074125B" w:rsidP="00A946E2">
      <w:pPr>
        <w:pStyle w:val="ListParagraph"/>
        <w:autoSpaceDE w:val="0"/>
        <w:autoSpaceDN w:val="0"/>
        <w:adjustRightInd w:val="0"/>
        <w:spacing w:after="0" w:line="240" w:lineRule="auto"/>
        <w:ind w:left="0"/>
        <w:rPr>
          <w:rFonts w:eastAsia="Times New Roman"/>
          <w:lang w:val="en-US"/>
        </w:rPr>
      </w:pPr>
    </w:p>
    <w:p w:rsidR="0074125B" w:rsidRDefault="0074125B" w:rsidP="00A946E2">
      <w:pPr>
        <w:pStyle w:val="ListParagraph"/>
        <w:autoSpaceDE w:val="0"/>
        <w:autoSpaceDN w:val="0"/>
        <w:adjustRightInd w:val="0"/>
        <w:spacing w:after="0" w:line="240" w:lineRule="auto"/>
        <w:ind w:left="0"/>
        <w:rPr>
          <w:rFonts w:eastAsia="Times New Roman"/>
          <w:lang w:val="en-US"/>
        </w:rPr>
      </w:pPr>
    </w:p>
    <w:p w:rsidR="0074125B" w:rsidRDefault="0074125B" w:rsidP="00A946E2">
      <w:pPr>
        <w:pStyle w:val="ListParagraph"/>
        <w:autoSpaceDE w:val="0"/>
        <w:autoSpaceDN w:val="0"/>
        <w:adjustRightInd w:val="0"/>
        <w:spacing w:after="0" w:line="240" w:lineRule="auto"/>
        <w:ind w:left="0"/>
        <w:rPr>
          <w:rFonts w:eastAsia="Times New Roman"/>
          <w:lang w:val="en-US"/>
        </w:rPr>
      </w:pPr>
    </w:p>
    <w:p w:rsidR="0074125B" w:rsidRDefault="0074125B" w:rsidP="00A946E2">
      <w:pPr>
        <w:pStyle w:val="ListParagraph"/>
        <w:autoSpaceDE w:val="0"/>
        <w:autoSpaceDN w:val="0"/>
        <w:adjustRightInd w:val="0"/>
        <w:spacing w:after="0" w:line="240" w:lineRule="auto"/>
        <w:ind w:left="0"/>
        <w:rPr>
          <w:rFonts w:eastAsia="Times New Roman"/>
          <w:lang w:val="en-US"/>
        </w:rPr>
      </w:pPr>
    </w:p>
    <w:p w:rsidR="00542216" w:rsidRDefault="00542216" w:rsidP="00F2519D">
      <w:pPr>
        <w:pStyle w:val="Heading2"/>
        <w:spacing w:before="0" w:line="240" w:lineRule="auto"/>
        <w:rPr>
          <w:rFonts w:ascii="Arial" w:hAnsi="Arial" w:cs="Arial"/>
          <w:color w:val="auto"/>
          <w:sz w:val="28"/>
          <w:szCs w:val="28"/>
        </w:rPr>
      </w:pPr>
      <w:bookmarkStart w:id="18" w:name="_Toc360520439"/>
      <w:r w:rsidRPr="00890281">
        <w:rPr>
          <w:rFonts w:ascii="Arial" w:hAnsi="Arial" w:cs="Arial"/>
          <w:color w:val="auto"/>
          <w:sz w:val="28"/>
          <w:szCs w:val="28"/>
        </w:rPr>
        <w:lastRenderedPageBreak/>
        <w:t>Gende</w:t>
      </w:r>
      <w:r w:rsidR="00A4719B">
        <w:rPr>
          <w:rFonts w:ascii="Arial" w:hAnsi="Arial" w:cs="Arial"/>
          <w:color w:val="auto"/>
          <w:sz w:val="28"/>
          <w:szCs w:val="28"/>
        </w:rPr>
        <w:t>r R</w:t>
      </w:r>
      <w:r w:rsidRPr="00890281">
        <w:rPr>
          <w:rFonts w:ascii="Arial" w:hAnsi="Arial" w:cs="Arial"/>
          <w:color w:val="auto"/>
          <w:sz w:val="28"/>
          <w:szCs w:val="28"/>
        </w:rPr>
        <w:t>eassignment</w:t>
      </w:r>
      <w:bookmarkEnd w:id="18"/>
      <w:r w:rsidRPr="00890281">
        <w:rPr>
          <w:rFonts w:ascii="Arial" w:hAnsi="Arial" w:cs="Arial"/>
          <w:color w:val="auto"/>
          <w:sz w:val="28"/>
          <w:szCs w:val="28"/>
        </w:rPr>
        <w:t xml:space="preserve"> </w:t>
      </w:r>
    </w:p>
    <w:p w:rsidR="00020E18" w:rsidRPr="00020E18" w:rsidRDefault="00020E18" w:rsidP="00020E18">
      <w:pPr>
        <w:rPr>
          <w:sz w:val="2"/>
          <w:szCs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020E18" w:rsidRPr="003315AD" w:rsidTr="003315AD">
        <w:tc>
          <w:tcPr>
            <w:tcW w:w="9242" w:type="dxa"/>
            <w:shd w:val="clear" w:color="auto" w:fill="B8CCE4"/>
          </w:tcPr>
          <w:p w:rsidR="004F4EDA" w:rsidRPr="004F4EDA" w:rsidRDefault="004F4EDA" w:rsidP="003315AD">
            <w:pPr>
              <w:spacing w:after="0" w:line="240" w:lineRule="auto"/>
              <w:rPr>
                <w:b/>
                <w:sz w:val="12"/>
                <w:szCs w:val="12"/>
              </w:rPr>
            </w:pPr>
          </w:p>
          <w:p w:rsidR="00020E18" w:rsidRPr="003315AD" w:rsidRDefault="00A101A3" w:rsidP="003315AD">
            <w:pPr>
              <w:spacing w:after="0" w:line="240" w:lineRule="auto"/>
              <w:rPr>
                <w:b/>
              </w:rPr>
            </w:pPr>
            <w:r w:rsidRPr="003315AD">
              <w:rPr>
                <w:b/>
              </w:rPr>
              <w:t>The definition f</w:t>
            </w:r>
            <w:r w:rsidR="00C21DA4" w:rsidRPr="003315AD">
              <w:rPr>
                <w:b/>
              </w:rPr>
              <w:t xml:space="preserve">or </w:t>
            </w:r>
            <w:r w:rsidRPr="003315AD">
              <w:rPr>
                <w:b/>
              </w:rPr>
              <w:t xml:space="preserve">gender </w:t>
            </w:r>
            <w:r w:rsidR="008679C4" w:rsidRPr="003315AD">
              <w:rPr>
                <w:b/>
              </w:rPr>
              <w:t>reassignment</w:t>
            </w:r>
            <w:r w:rsidRPr="003315AD">
              <w:rPr>
                <w:rStyle w:val="FootnoteReference"/>
                <w:b/>
              </w:rPr>
              <w:footnoteReference w:id="7"/>
            </w:r>
          </w:p>
          <w:p w:rsidR="00A101A3" w:rsidRPr="004F4EDA" w:rsidRDefault="00A101A3" w:rsidP="003315AD">
            <w:pPr>
              <w:spacing w:after="0" w:line="240" w:lineRule="auto"/>
              <w:rPr>
                <w:b/>
                <w:sz w:val="12"/>
                <w:szCs w:val="12"/>
              </w:rPr>
            </w:pPr>
          </w:p>
        </w:tc>
      </w:tr>
      <w:tr w:rsidR="00020E18" w:rsidRPr="003315AD" w:rsidTr="003315AD">
        <w:tc>
          <w:tcPr>
            <w:tcW w:w="9242" w:type="dxa"/>
            <w:shd w:val="clear" w:color="auto" w:fill="auto"/>
          </w:tcPr>
          <w:p w:rsidR="008679C4" w:rsidRPr="003315AD" w:rsidRDefault="008679C4" w:rsidP="003315AD">
            <w:pPr>
              <w:pStyle w:val="ListParagraph"/>
              <w:spacing w:before="100" w:beforeAutospacing="1" w:after="0" w:line="240" w:lineRule="auto"/>
              <w:ind w:left="1080"/>
              <w:rPr>
                <w:rFonts w:eastAsia="Times New Roman"/>
              </w:rPr>
            </w:pPr>
          </w:p>
          <w:p w:rsidR="004E1F16" w:rsidRDefault="00A101A3" w:rsidP="00522B6E">
            <w:pPr>
              <w:pStyle w:val="ListParagraph"/>
              <w:numPr>
                <w:ilvl w:val="0"/>
                <w:numId w:val="10"/>
              </w:numPr>
              <w:spacing w:after="0" w:line="240" w:lineRule="auto"/>
              <w:ind w:left="1077"/>
              <w:rPr>
                <w:rFonts w:eastAsia="Times New Roman"/>
              </w:rPr>
            </w:pPr>
            <w:r w:rsidRPr="003315AD">
              <w:rPr>
                <w:rFonts w:eastAsia="Times New Roman"/>
              </w:rPr>
              <w:t>A person has the protected characteristi</w:t>
            </w:r>
            <w:r w:rsidR="004E1F16">
              <w:rPr>
                <w:rFonts w:eastAsia="Times New Roman"/>
              </w:rPr>
              <w:t>c of gender reassignment if the</w:t>
            </w:r>
          </w:p>
          <w:p w:rsidR="00522B6E" w:rsidRDefault="00A101A3" w:rsidP="004E1F16">
            <w:pPr>
              <w:pStyle w:val="ListParagraph"/>
              <w:spacing w:after="0" w:line="240" w:lineRule="auto"/>
              <w:rPr>
                <w:rFonts w:eastAsia="Times New Roman"/>
              </w:rPr>
            </w:pPr>
            <w:r w:rsidRPr="003315AD">
              <w:rPr>
                <w:rFonts w:eastAsia="Times New Roman"/>
              </w:rPr>
              <w:t>person is proposing to undergo, is undergoing or has undergone a process (or part of a process) for the purpose of reassigning the person's sex by changing physiological or other attributes of sex.</w:t>
            </w:r>
          </w:p>
          <w:p w:rsidR="00522B6E" w:rsidRDefault="00522B6E" w:rsidP="00522B6E">
            <w:pPr>
              <w:pStyle w:val="ListParagraph"/>
              <w:spacing w:after="0" w:line="240" w:lineRule="auto"/>
              <w:ind w:left="1077"/>
              <w:rPr>
                <w:rFonts w:eastAsia="Times New Roman"/>
              </w:rPr>
            </w:pPr>
          </w:p>
          <w:p w:rsidR="004E1F16" w:rsidRDefault="00A101A3" w:rsidP="004E1F16">
            <w:pPr>
              <w:pStyle w:val="ListParagraph"/>
              <w:numPr>
                <w:ilvl w:val="0"/>
                <w:numId w:val="10"/>
              </w:numPr>
              <w:spacing w:after="0" w:line="240" w:lineRule="auto"/>
              <w:rPr>
                <w:rFonts w:eastAsia="Times New Roman"/>
              </w:rPr>
            </w:pPr>
            <w:r w:rsidRPr="00522B6E">
              <w:rPr>
                <w:rFonts w:eastAsia="Times New Roman"/>
              </w:rPr>
              <w:t>A reference to a transsexual person is a re</w:t>
            </w:r>
            <w:r w:rsidR="004E1F16">
              <w:rPr>
                <w:rFonts w:eastAsia="Times New Roman"/>
              </w:rPr>
              <w:t>ference to a person who has the</w:t>
            </w:r>
          </w:p>
          <w:p w:rsidR="00A101A3" w:rsidRDefault="00A101A3" w:rsidP="004E1F16">
            <w:pPr>
              <w:pStyle w:val="ListParagraph"/>
              <w:spacing w:after="0" w:line="240" w:lineRule="auto"/>
              <w:rPr>
                <w:rFonts w:eastAsia="Times New Roman"/>
              </w:rPr>
            </w:pPr>
            <w:r w:rsidRPr="00522B6E">
              <w:rPr>
                <w:rFonts w:eastAsia="Times New Roman"/>
              </w:rPr>
              <w:t xml:space="preserve">protected characteristic of gender reassignment. </w:t>
            </w:r>
          </w:p>
          <w:p w:rsidR="00522B6E" w:rsidRPr="00522B6E" w:rsidRDefault="00522B6E" w:rsidP="00522B6E">
            <w:pPr>
              <w:pStyle w:val="ListParagraph"/>
              <w:spacing w:after="0" w:line="240" w:lineRule="auto"/>
              <w:ind w:left="1080"/>
              <w:rPr>
                <w:rFonts w:eastAsia="Times New Roman"/>
              </w:rPr>
            </w:pPr>
          </w:p>
          <w:p w:rsidR="00A101A3" w:rsidRDefault="00A101A3" w:rsidP="00522B6E">
            <w:pPr>
              <w:pStyle w:val="ListParagraph"/>
              <w:numPr>
                <w:ilvl w:val="0"/>
                <w:numId w:val="10"/>
              </w:numPr>
              <w:spacing w:after="0" w:line="240" w:lineRule="auto"/>
              <w:rPr>
                <w:rFonts w:eastAsia="Times New Roman"/>
              </w:rPr>
            </w:pPr>
            <w:r w:rsidRPr="003315AD">
              <w:rPr>
                <w:rFonts w:eastAsia="Times New Roman"/>
              </w:rPr>
              <w:t>In relation to the protected characteristic of gender reassignment</w:t>
            </w:r>
          </w:p>
          <w:p w:rsidR="004E1F16" w:rsidRDefault="004E1F16" w:rsidP="004E1F16">
            <w:pPr>
              <w:pStyle w:val="ListParagraph"/>
              <w:spacing w:after="0" w:line="240" w:lineRule="auto"/>
              <w:ind w:left="1080"/>
              <w:rPr>
                <w:rFonts w:eastAsia="Times New Roman"/>
              </w:rPr>
            </w:pPr>
          </w:p>
          <w:p w:rsidR="00A101A3" w:rsidRDefault="00A101A3" w:rsidP="004E1F16">
            <w:pPr>
              <w:pStyle w:val="ListParagraph"/>
              <w:numPr>
                <w:ilvl w:val="0"/>
                <w:numId w:val="37"/>
              </w:numPr>
              <w:spacing w:after="0" w:line="240" w:lineRule="auto"/>
              <w:rPr>
                <w:rFonts w:eastAsia="Times New Roman"/>
              </w:rPr>
            </w:pPr>
            <w:r w:rsidRPr="003315AD">
              <w:rPr>
                <w:rFonts w:eastAsia="Times New Roman"/>
              </w:rPr>
              <w:t>a reference to a person who has a particular protected  characteristic is a reference to a transsexual person; .</w:t>
            </w:r>
          </w:p>
          <w:p w:rsidR="004E1F16" w:rsidRPr="003315AD" w:rsidRDefault="004E1F16" w:rsidP="004E1F16">
            <w:pPr>
              <w:pStyle w:val="ListParagraph"/>
              <w:spacing w:after="0" w:line="240" w:lineRule="auto"/>
              <w:rPr>
                <w:rFonts w:eastAsia="Times New Roman"/>
              </w:rPr>
            </w:pPr>
          </w:p>
          <w:p w:rsidR="00A101A3" w:rsidRPr="003315AD" w:rsidRDefault="00A101A3" w:rsidP="004E1F16">
            <w:pPr>
              <w:pStyle w:val="ListParagraph"/>
              <w:numPr>
                <w:ilvl w:val="0"/>
                <w:numId w:val="37"/>
              </w:numPr>
              <w:spacing w:after="0" w:line="240" w:lineRule="auto"/>
              <w:rPr>
                <w:rFonts w:eastAsia="Times New Roman"/>
              </w:rPr>
            </w:pPr>
            <w:r w:rsidRPr="003315AD">
              <w:rPr>
                <w:rFonts w:eastAsia="Times New Roman"/>
              </w:rPr>
              <w:t>a reference to persons who share a protected characteristic is a reference</w:t>
            </w:r>
            <w:r w:rsidR="004E1F16">
              <w:rPr>
                <w:rFonts w:eastAsia="Times New Roman"/>
              </w:rPr>
              <w:t xml:space="preserve">          </w:t>
            </w:r>
            <w:r w:rsidRPr="003315AD">
              <w:rPr>
                <w:rFonts w:eastAsia="Times New Roman"/>
              </w:rPr>
              <w:t xml:space="preserve"> </w:t>
            </w:r>
            <w:r w:rsidR="004E1F16">
              <w:rPr>
                <w:rFonts w:eastAsia="Times New Roman"/>
              </w:rPr>
              <w:t xml:space="preserve">        </w:t>
            </w:r>
            <w:r w:rsidRPr="003315AD">
              <w:rPr>
                <w:rFonts w:eastAsia="Times New Roman"/>
              </w:rPr>
              <w:t>to transsexual persons.</w:t>
            </w:r>
          </w:p>
          <w:p w:rsidR="00020E18" w:rsidRPr="003315AD" w:rsidRDefault="00020E18" w:rsidP="003315AD">
            <w:pPr>
              <w:spacing w:after="0" w:line="240" w:lineRule="auto"/>
            </w:pPr>
          </w:p>
        </w:tc>
      </w:tr>
    </w:tbl>
    <w:p w:rsidR="00A101A3" w:rsidRDefault="00A101A3" w:rsidP="00542216">
      <w:pPr>
        <w:spacing w:before="100" w:beforeAutospacing="1" w:after="0" w:line="240" w:lineRule="auto"/>
        <w:contextualSpacing/>
        <w:rPr>
          <w:rFonts w:eastAsia="Times New Roman"/>
        </w:rPr>
      </w:pPr>
    </w:p>
    <w:p w:rsidR="00D41224" w:rsidRDefault="00D41224" w:rsidP="00542216">
      <w:pPr>
        <w:spacing w:before="100" w:beforeAutospacing="1" w:after="0" w:line="240" w:lineRule="auto"/>
        <w:contextualSpacing/>
        <w:rPr>
          <w:rFonts w:eastAsia="Times New Roman"/>
        </w:rPr>
      </w:pPr>
    </w:p>
    <w:p w:rsidR="00DC4BB8" w:rsidRDefault="00DC4BB8" w:rsidP="00542216">
      <w:pPr>
        <w:spacing w:before="100" w:beforeAutospacing="1" w:after="0" w:line="240" w:lineRule="auto"/>
        <w:contextualSpacing/>
        <w:rPr>
          <w:rFonts w:eastAsia="Times New Roman"/>
        </w:rPr>
      </w:pPr>
      <w:r>
        <w:rPr>
          <w:rFonts w:eastAsia="Times New Roman"/>
        </w:rPr>
        <w:t xml:space="preserve">The Gender Identity Research and Education Society (GIRES) suggests that across the UK </w:t>
      </w:r>
    </w:p>
    <w:p w:rsidR="00DC4BB8" w:rsidRDefault="00DC4BB8" w:rsidP="00C47131">
      <w:pPr>
        <w:pStyle w:val="ListParagraph"/>
        <w:numPr>
          <w:ilvl w:val="0"/>
          <w:numId w:val="11"/>
        </w:numPr>
        <w:spacing w:line="240" w:lineRule="auto"/>
        <w:ind w:left="714" w:hanging="357"/>
        <w:rPr>
          <w:rFonts w:eastAsia="Times New Roman"/>
        </w:rPr>
      </w:pPr>
      <w:r>
        <w:rPr>
          <w:rFonts w:eastAsia="Times New Roman"/>
        </w:rPr>
        <w:t>1% of employees and service users may be experiencing some degree of gender variance.</w:t>
      </w:r>
    </w:p>
    <w:p w:rsidR="0089447E" w:rsidRDefault="0089447E" w:rsidP="0089447E">
      <w:pPr>
        <w:pStyle w:val="ListParagraph"/>
        <w:spacing w:line="240" w:lineRule="auto"/>
        <w:ind w:left="714"/>
        <w:rPr>
          <w:rFonts w:eastAsia="Times New Roman"/>
        </w:rPr>
      </w:pPr>
    </w:p>
    <w:p w:rsidR="00DC4BB8" w:rsidRDefault="00DC4BB8" w:rsidP="00C47131">
      <w:pPr>
        <w:pStyle w:val="ListParagraph"/>
        <w:numPr>
          <w:ilvl w:val="0"/>
          <w:numId w:val="11"/>
        </w:numPr>
        <w:spacing w:line="240" w:lineRule="auto"/>
        <w:ind w:left="714" w:hanging="357"/>
        <w:rPr>
          <w:rFonts w:eastAsia="Times New Roman"/>
        </w:rPr>
      </w:pPr>
      <w:r>
        <w:rPr>
          <w:rFonts w:eastAsia="Times New Roman"/>
        </w:rPr>
        <w:t>At some point about 0.2% may undergo transition (i.e. gender reassignment).</w:t>
      </w:r>
    </w:p>
    <w:p w:rsidR="0089447E" w:rsidRDefault="0089447E" w:rsidP="0089447E">
      <w:pPr>
        <w:pStyle w:val="ListParagraph"/>
        <w:spacing w:line="240" w:lineRule="auto"/>
        <w:ind w:left="714"/>
        <w:rPr>
          <w:rFonts w:eastAsia="Times New Roman"/>
        </w:rPr>
      </w:pPr>
    </w:p>
    <w:p w:rsidR="00221FA1" w:rsidRPr="00A946E2" w:rsidRDefault="00DC4BB8" w:rsidP="00A946E2">
      <w:pPr>
        <w:pStyle w:val="ListParagraph"/>
        <w:numPr>
          <w:ilvl w:val="0"/>
          <w:numId w:val="11"/>
        </w:numPr>
        <w:spacing w:line="240" w:lineRule="auto"/>
        <w:ind w:left="714" w:hanging="357"/>
        <w:rPr>
          <w:rFonts w:eastAsia="Times New Roman"/>
        </w:rPr>
      </w:pPr>
      <w:r>
        <w:rPr>
          <w:rFonts w:eastAsia="Times New Roman"/>
        </w:rPr>
        <w:t>Around 0.025% have so far sought medical help ad about 0.015% have probably undergone transition. In any year 0.003% may start transition.</w:t>
      </w:r>
    </w:p>
    <w:p w:rsidR="00221FA1" w:rsidRDefault="00221FA1" w:rsidP="00221FA1">
      <w:pPr>
        <w:autoSpaceDE w:val="0"/>
        <w:autoSpaceDN w:val="0"/>
        <w:adjustRightInd w:val="0"/>
        <w:spacing w:after="0" w:line="240" w:lineRule="auto"/>
        <w:rPr>
          <w:color w:val="000000"/>
        </w:rPr>
      </w:pPr>
      <w:r>
        <w:rPr>
          <w:color w:val="000000"/>
        </w:rPr>
        <w:t xml:space="preserve">There are no known organised groups in the Craven area which meet around the issue to gender reassignment. Where the Council needs input from this group to deliver its services we would consult with national organisations such as </w:t>
      </w:r>
      <w:hyperlink r:id="rId20" w:history="1">
        <w:r w:rsidRPr="00D00A92">
          <w:rPr>
            <w:rStyle w:val="Hyperlink"/>
          </w:rPr>
          <w:t>The Beaumont Society</w:t>
        </w:r>
      </w:hyperlink>
      <w:r w:rsidR="00D00A92">
        <w:rPr>
          <w:color w:val="000000"/>
        </w:rPr>
        <w:t xml:space="preserve"> or </w:t>
      </w:r>
      <w:hyperlink r:id="rId21" w:history="1">
        <w:r w:rsidR="00D00A92" w:rsidRPr="00D00A92">
          <w:rPr>
            <w:rStyle w:val="Hyperlink"/>
          </w:rPr>
          <w:t>T</w:t>
        </w:r>
        <w:r w:rsidRPr="00D00A92">
          <w:rPr>
            <w:rStyle w:val="Hyperlink"/>
          </w:rPr>
          <w:t>he Gender Trust</w:t>
        </w:r>
      </w:hyperlink>
      <w:r>
        <w:rPr>
          <w:color w:val="000000"/>
        </w:rPr>
        <w:t xml:space="preserve">. </w:t>
      </w:r>
    </w:p>
    <w:p w:rsidR="00C21DA4" w:rsidRDefault="00C21DA4" w:rsidP="00221FA1">
      <w:pPr>
        <w:autoSpaceDE w:val="0"/>
        <w:autoSpaceDN w:val="0"/>
        <w:adjustRightInd w:val="0"/>
        <w:spacing w:after="0" w:line="240" w:lineRule="auto"/>
        <w:rPr>
          <w:b/>
          <w:color w:val="000000"/>
        </w:rPr>
      </w:pPr>
    </w:p>
    <w:p w:rsidR="00C21DA4" w:rsidRDefault="00C21DA4" w:rsidP="00221FA1">
      <w:pPr>
        <w:autoSpaceDE w:val="0"/>
        <w:autoSpaceDN w:val="0"/>
        <w:adjustRightInd w:val="0"/>
        <w:spacing w:after="0" w:line="240" w:lineRule="auto"/>
        <w:rPr>
          <w:b/>
          <w:color w:val="000000"/>
        </w:rPr>
      </w:pPr>
    </w:p>
    <w:p w:rsidR="009D34E7" w:rsidRDefault="009D34E7" w:rsidP="00221FA1">
      <w:pPr>
        <w:autoSpaceDE w:val="0"/>
        <w:autoSpaceDN w:val="0"/>
        <w:adjustRightInd w:val="0"/>
        <w:spacing w:after="0" w:line="240" w:lineRule="auto"/>
        <w:rPr>
          <w:b/>
          <w:color w:val="000000"/>
        </w:rPr>
      </w:pPr>
    </w:p>
    <w:p w:rsidR="0074125B" w:rsidRDefault="0074125B" w:rsidP="00221FA1">
      <w:pPr>
        <w:autoSpaceDE w:val="0"/>
        <w:autoSpaceDN w:val="0"/>
        <w:adjustRightInd w:val="0"/>
        <w:spacing w:after="0" w:line="240" w:lineRule="auto"/>
        <w:rPr>
          <w:b/>
          <w:color w:val="000000"/>
        </w:rPr>
      </w:pPr>
    </w:p>
    <w:p w:rsidR="0074125B" w:rsidRDefault="0074125B" w:rsidP="00221FA1">
      <w:pPr>
        <w:autoSpaceDE w:val="0"/>
        <w:autoSpaceDN w:val="0"/>
        <w:adjustRightInd w:val="0"/>
        <w:spacing w:after="0" w:line="240" w:lineRule="auto"/>
        <w:rPr>
          <w:b/>
          <w:color w:val="000000"/>
        </w:rPr>
      </w:pPr>
    </w:p>
    <w:p w:rsidR="0074125B" w:rsidRDefault="0074125B" w:rsidP="00221FA1">
      <w:pPr>
        <w:autoSpaceDE w:val="0"/>
        <w:autoSpaceDN w:val="0"/>
        <w:adjustRightInd w:val="0"/>
        <w:spacing w:after="0" w:line="240" w:lineRule="auto"/>
        <w:rPr>
          <w:b/>
          <w:color w:val="000000"/>
        </w:rPr>
      </w:pPr>
    </w:p>
    <w:p w:rsidR="0074125B" w:rsidRDefault="0074125B" w:rsidP="00221FA1">
      <w:pPr>
        <w:autoSpaceDE w:val="0"/>
        <w:autoSpaceDN w:val="0"/>
        <w:adjustRightInd w:val="0"/>
        <w:spacing w:after="0" w:line="240" w:lineRule="auto"/>
        <w:rPr>
          <w:b/>
          <w:color w:val="000000"/>
        </w:rPr>
      </w:pPr>
    </w:p>
    <w:p w:rsidR="0074125B" w:rsidRDefault="0074125B" w:rsidP="00221FA1">
      <w:pPr>
        <w:autoSpaceDE w:val="0"/>
        <w:autoSpaceDN w:val="0"/>
        <w:adjustRightInd w:val="0"/>
        <w:spacing w:after="0" w:line="240" w:lineRule="auto"/>
        <w:rPr>
          <w:b/>
          <w:color w:val="000000"/>
        </w:rPr>
      </w:pPr>
    </w:p>
    <w:p w:rsidR="0074125B" w:rsidRDefault="0074125B" w:rsidP="00221FA1">
      <w:pPr>
        <w:autoSpaceDE w:val="0"/>
        <w:autoSpaceDN w:val="0"/>
        <w:adjustRightInd w:val="0"/>
        <w:spacing w:after="0" w:line="240" w:lineRule="auto"/>
        <w:rPr>
          <w:b/>
          <w:color w:val="000000"/>
        </w:rPr>
      </w:pPr>
    </w:p>
    <w:p w:rsidR="0074125B" w:rsidRDefault="0074125B" w:rsidP="00221FA1">
      <w:pPr>
        <w:autoSpaceDE w:val="0"/>
        <w:autoSpaceDN w:val="0"/>
        <w:adjustRightInd w:val="0"/>
        <w:spacing w:after="0" w:line="240" w:lineRule="auto"/>
        <w:rPr>
          <w:b/>
          <w:color w:val="000000"/>
        </w:rPr>
      </w:pPr>
    </w:p>
    <w:p w:rsidR="00542216" w:rsidRDefault="00A4719B" w:rsidP="00F2519D">
      <w:pPr>
        <w:pStyle w:val="Heading2"/>
        <w:spacing w:before="0" w:line="240" w:lineRule="auto"/>
        <w:rPr>
          <w:rFonts w:ascii="Arial" w:hAnsi="Arial" w:cs="Arial"/>
          <w:color w:val="auto"/>
          <w:sz w:val="28"/>
          <w:szCs w:val="28"/>
        </w:rPr>
      </w:pPr>
      <w:bookmarkStart w:id="19" w:name="_Toc360520440"/>
      <w:r>
        <w:rPr>
          <w:rFonts w:ascii="Arial" w:hAnsi="Arial" w:cs="Arial"/>
          <w:color w:val="auto"/>
          <w:sz w:val="28"/>
          <w:szCs w:val="28"/>
        </w:rPr>
        <w:lastRenderedPageBreak/>
        <w:t>Marriage and C</w:t>
      </w:r>
      <w:r w:rsidR="00542216" w:rsidRPr="00F95644">
        <w:rPr>
          <w:rFonts w:ascii="Arial" w:hAnsi="Arial" w:cs="Arial"/>
          <w:color w:val="auto"/>
          <w:sz w:val="28"/>
          <w:szCs w:val="28"/>
        </w:rPr>
        <w:t>iv</w:t>
      </w:r>
      <w:r>
        <w:rPr>
          <w:rFonts w:ascii="Arial" w:hAnsi="Arial" w:cs="Arial"/>
          <w:color w:val="auto"/>
          <w:sz w:val="28"/>
          <w:szCs w:val="28"/>
        </w:rPr>
        <w:t>il P</w:t>
      </w:r>
      <w:r w:rsidR="00542216" w:rsidRPr="00F95644">
        <w:rPr>
          <w:rFonts w:ascii="Arial" w:hAnsi="Arial" w:cs="Arial"/>
          <w:color w:val="auto"/>
          <w:sz w:val="28"/>
          <w:szCs w:val="28"/>
        </w:rPr>
        <w:t>artnership</w:t>
      </w:r>
      <w:bookmarkEnd w:id="19"/>
      <w:r w:rsidR="00542216" w:rsidRPr="00F95644">
        <w:rPr>
          <w:rFonts w:ascii="Arial" w:hAnsi="Arial" w:cs="Arial"/>
          <w:color w:val="auto"/>
          <w:sz w:val="28"/>
          <w:szCs w:val="28"/>
        </w:rPr>
        <w:t xml:space="preserve"> </w:t>
      </w:r>
    </w:p>
    <w:p w:rsidR="00F95644" w:rsidRPr="00F95644" w:rsidRDefault="00F95644" w:rsidP="00F95644">
      <w:pPr>
        <w:rPr>
          <w:sz w:val="2"/>
          <w:szCs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F95644" w:rsidRPr="003315AD" w:rsidTr="003315AD">
        <w:tc>
          <w:tcPr>
            <w:tcW w:w="9242" w:type="dxa"/>
            <w:shd w:val="clear" w:color="auto" w:fill="B8CCE4"/>
          </w:tcPr>
          <w:p w:rsidR="004F4EDA" w:rsidRPr="004F4EDA" w:rsidRDefault="004F4EDA" w:rsidP="00992F5D">
            <w:pPr>
              <w:spacing w:after="0" w:line="240" w:lineRule="auto"/>
              <w:contextualSpacing/>
              <w:rPr>
                <w:b/>
                <w:sz w:val="12"/>
                <w:szCs w:val="12"/>
              </w:rPr>
            </w:pPr>
          </w:p>
          <w:p w:rsidR="00992F5D" w:rsidRDefault="00C21DA4" w:rsidP="00992F5D">
            <w:pPr>
              <w:spacing w:after="0" w:line="240" w:lineRule="auto"/>
              <w:contextualSpacing/>
              <w:rPr>
                <w:b/>
              </w:rPr>
            </w:pPr>
            <w:r w:rsidRPr="003315AD">
              <w:rPr>
                <w:b/>
              </w:rPr>
              <w:t xml:space="preserve">The definition for </w:t>
            </w:r>
            <w:r w:rsidR="00F95644" w:rsidRPr="003315AD">
              <w:rPr>
                <w:b/>
              </w:rPr>
              <w:t>marriage and civil partnership</w:t>
            </w:r>
            <w:r w:rsidR="00F95644" w:rsidRPr="003315AD">
              <w:rPr>
                <w:rStyle w:val="FootnoteReference"/>
                <w:b/>
              </w:rPr>
              <w:footnoteReference w:id="8"/>
            </w:r>
          </w:p>
          <w:p w:rsidR="00992F5D" w:rsidRPr="004F4EDA" w:rsidRDefault="00992F5D" w:rsidP="00992F5D">
            <w:pPr>
              <w:spacing w:after="0" w:line="240" w:lineRule="auto"/>
              <w:contextualSpacing/>
              <w:rPr>
                <w:b/>
                <w:sz w:val="12"/>
                <w:szCs w:val="12"/>
              </w:rPr>
            </w:pPr>
          </w:p>
        </w:tc>
      </w:tr>
      <w:tr w:rsidR="00F95644" w:rsidRPr="003315AD" w:rsidTr="003315AD">
        <w:tc>
          <w:tcPr>
            <w:tcW w:w="9242" w:type="dxa"/>
            <w:shd w:val="clear" w:color="auto" w:fill="auto"/>
          </w:tcPr>
          <w:p w:rsidR="00A946E2" w:rsidRDefault="00A946E2" w:rsidP="00A946E2">
            <w:pPr>
              <w:spacing w:after="0" w:line="240" w:lineRule="auto"/>
              <w:contextualSpacing/>
              <w:rPr>
                <w:rFonts w:eastAsia="Times New Roman"/>
              </w:rPr>
            </w:pPr>
          </w:p>
          <w:p w:rsidR="00F95644" w:rsidRPr="004E1F16" w:rsidRDefault="00F95644" w:rsidP="00A946E2">
            <w:pPr>
              <w:numPr>
                <w:ilvl w:val="0"/>
                <w:numId w:val="38"/>
              </w:numPr>
              <w:spacing w:after="0" w:line="240" w:lineRule="auto"/>
              <w:contextualSpacing/>
              <w:rPr>
                <w:rFonts w:eastAsia="Times New Roman"/>
              </w:rPr>
            </w:pPr>
            <w:r w:rsidRPr="003315AD">
              <w:rPr>
                <w:rFonts w:eastAsia="Times New Roman"/>
              </w:rPr>
              <w:t xml:space="preserve">A person has the protected characteristic of marriage and civil partnership if the </w:t>
            </w:r>
            <w:r w:rsidRPr="004E1F16">
              <w:rPr>
                <w:rFonts w:eastAsia="Times New Roman"/>
              </w:rPr>
              <w:t xml:space="preserve">person is </w:t>
            </w:r>
            <w:r w:rsidR="004E1F16" w:rsidRPr="004E1F16">
              <w:rPr>
                <w:rFonts w:eastAsia="Times New Roman"/>
              </w:rPr>
              <w:t xml:space="preserve">married or is a civil partner. </w:t>
            </w:r>
          </w:p>
          <w:p w:rsidR="00F95644" w:rsidRPr="003315AD" w:rsidRDefault="004E1F16" w:rsidP="004E1F16">
            <w:pPr>
              <w:spacing w:before="100" w:beforeAutospacing="1" w:after="0" w:line="240" w:lineRule="auto"/>
              <w:ind w:left="360"/>
              <w:contextualSpacing/>
              <w:rPr>
                <w:rFonts w:eastAsia="Times New Roman"/>
              </w:rPr>
            </w:pPr>
            <w:r>
              <w:rPr>
                <w:rFonts w:eastAsia="Times New Roman"/>
              </w:rPr>
              <w:t xml:space="preserve">2.  </w:t>
            </w:r>
            <w:r w:rsidR="00F95644" w:rsidRPr="003315AD">
              <w:rPr>
                <w:rFonts w:eastAsia="Times New Roman"/>
              </w:rPr>
              <w:t>In relation to the protected characteristic of m</w:t>
            </w:r>
            <w:r w:rsidR="0089447E">
              <w:rPr>
                <w:rFonts w:eastAsia="Times New Roman"/>
              </w:rPr>
              <w:t xml:space="preserve">arriage and civil partnership </w:t>
            </w:r>
          </w:p>
          <w:p w:rsidR="00F95644" w:rsidRPr="003315AD" w:rsidRDefault="00F95644" w:rsidP="004E1F16">
            <w:pPr>
              <w:spacing w:before="100" w:beforeAutospacing="1" w:after="0" w:line="240" w:lineRule="auto"/>
              <w:ind w:left="720"/>
              <w:contextualSpacing/>
              <w:rPr>
                <w:rFonts w:eastAsia="Times New Roman"/>
              </w:rPr>
            </w:pPr>
            <w:r w:rsidRPr="003315AD">
              <w:rPr>
                <w:rFonts w:eastAsia="Times New Roman"/>
              </w:rPr>
              <w:t>(a)</w:t>
            </w:r>
            <w:r w:rsidR="0089447E">
              <w:rPr>
                <w:rFonts w:eastAsia="Times New Roman"/>
              </w:rPr>
              <w:t xml:space="preserve"> </w:t>
            </w:r>
            <w:r w:rsidRPr="003315AD">
              <w:rPr>
                <w:rFonts w:eastAsia="Times New Roman"/>
              </w:rPr>
              <w:t xml:space="preserve">a reference to a person who has a particular protected characteristic is a reference to a person who is </w:t>
            </w:r>
            <w:r w:rsidR="004E1F16">
              <w:rPr>
                <w:rFonts w:eastAsia="Times New Roman"/>
              </w:rPr>
              <w:t xml:space="preserve">married or is a civil partner; </w:t>
            </w:r>
          </w:p>
          <w:p w:rsidR="00F95644" w:rsidRPr="003315AD" w:rsidRDefault="00F95644" w:rsidP="004E1F16">
            <w:pPr>
              <w:spacing w:before="100" w:beforeAutospacing="1" w:after="0" w:line="240" w:lineRule="auto"/>
              <w:ind w:left="720"/>
              <w:contextualSpacing/>
              <w:rPr>
                <w:rFonts w:eastAsia="Times New Roman"/>
              </w:rPr>
            </w:pPr>
            <w:r w:rsidRPr="003315AD">
              <w:rPr>
                <w:rFonts w:eastAsia="Times New Roman"/>
              </w:rPr>
              <w:t>(b)</w:t>
            </w:r>
            <w:r w:rsidR="0089447E">
              <w:rPr>
                <w:rFonts w:eastAsia="Times New Roman"/>
              </w:rPr>
              <w:t xml:space="preserve"> </w:t>
            </w:r>
            <w:r w:rsidRPr="003315AD">
              <w:rPr>
                <w:rFonts w:eastAsia="Times New Roman"/>
              </w:rPr>
              <w:t xml:space="preserve">a reference to persons who share a protected characteristic is a reference to persons who are </w:t>
            </w:r>
            <w:r w:rsidR="0089447E">
              <w:rPr>
                <w:rFonts w:eastAsia="Times New Roman"/>
              </w:rPr>
              <w:t xml:space="preserve">married or are civil partners. </w:t>
            </w:r>
          </w:p>
        </w:tc>
      </w:tr>
    </w:tbl>
    <w:p w:rsidR="00542216" w:rsidRDefault="00542216" w:rsidP="00D61664">
      <w:pPr>
        <w:spacing w:before="100" w:beforeAutospacing="1" w:after="0" w:line="240" w:lineRule="auto"/>
        <w:contextualSpacing/>
        <w:rPr>
          <w:rFonts w:eastAsia="Times New Roman"/>
        </w:rPr>
      </w:pPr>
    </w:p>
    <w:p w:rsidR="00D00A92" w:rsidRPr="00D00A92" w:rsidRDefault="00D00A92" w:rsidP="00D00A92">
      <w:pPr>
        <w:spacing w:before="100" w:beforeAutospacing="1" w:after="0" w:line="240" w:lineRule="auto"/>
        <w:rPr>
          <w:rFonts w:eastAsia="Times New Roman"/>
        </w:rPr>
      </w:pPr>
      <w:r>
        <w:rPr>
          <w:rFonts w:eastAsia="Times New Roman"/>
        </w:rPr>
        <w:t>In Craven there a</w:t>
      </w:r>
      <w:r w:rsidRPr="00D00A92">
        <w:rPr>
          <w:rFonts w:eastAsia="Times New Roman"/>
        </w:rPr>
        <w:t>r</w:t>
      </w:r>
      <w:r>
        <w:rPr>
          <w:rFonts w:eastAsia="Times New Roman"/>
        </w:rPr>
        <w:t>e</w:t>
      </w:r>
      <w:r w:rsidRPr="00D00A92">
        <w:rPr>
          <w:rFonts w:eastAsia="Times New Roman"/>
        </w:rPr>
        <w:t xml:space="preserve"> 46161 people who are over 16 and can legally be married or registered as a same sex civil partnership in the UK, of these</w:t>
      </w:r>
      <w:r>
        <w:rPr>
          <w:rFonts w:eastAsia="Times New Roman"/>
        </w:rPr>
        <w:t xml:space="preserve"> the 2011 Census recorded</w:t>
      </w:r>
      <w:r w:rsidRPr="00D00A92">
        <w:rPr>
          <w:rFonts w:eastAsia="Times New Roman"/>
        </w:rPr>
        <w:t xml:space="preserve">; </w:t>
      </w:r>
    </w:p>
    <w:p w:rsidR="002909EB" w:rsidRDefault="00D00A92" w:rsidP="0086613A">
      <w:pPr>
        <w:pStyle w:val="ListParagraph"/>
        <w:numPr>
          <w:ilvl w:val="0"/>
          <w:numId w:val="14"/>
        </w:numPr>
        <w:spacing w:before="100" w:beforeAutospacing="1" w:after="0" w:line="240" w:lineRule="auto"/>
        <w:rPr>
          <w:rFonts w:eastAsia="Times New Roman"/>
        </w:rPr>
      </w:pPr>
      <w:r>
        <w:rPr>
          <w:rFonts w:eastAsia="Times New Roman"/>
        </w:rPr>
        <w:t>54% of all people area married</w:t>
      </w:r>
      <w:r w:rsidR="00F30879">
        <w:rPr>
          <w:rFonts w:eastAsia="Times New Roman"/>
        </w:rPr>
        <w:t>.</w:t>
      </w:r>
      <w:r>
        <w:rPr>
          <w:rFonts w:eastAsia="Times New Roman"/>
        </w:rPr>
        <w:t xml:space="preserve"> This is an increase of 6% from 2001.</w:t>
      </w:r>
    </w:p>
    <w:p w:rsidR="0089447E" w:rsidRDefault="0089447E" w:rsidP="0089447E">
      <w:pPr>
        <w:pStyle w:val="ListParagraph"/>
        <w:spacing w:before="100" w:beforeAutospacing="1" w:after="0" w:line="240" w:lineRule="auto"/>
        <w:rPr>
          <w:rFonts w:eastAsia="Times New Roman"/>
        </w:rPr>
      </w:pPr>
    </w:p>
    <w:p w:rsidR="00F30879" w:rsidRDefault="00F30879" w:rsidP="0086613A">
      <w:pPr>
        <w:pStyle w:val="ListParagraph"/>
        <w:numPr>
          <w:ilvl w:val="0"/>
          <w:numId w:val="14"/>
        </w:numPr>
        <w:spacing w:before="100" w:beforeAutospacing="1" w:after="0" w:line="240" w:lineRule="auto"/>
        <w:rPr>
          <w:rFonts w:eastAsia="Times New Roman"/>
        </w:rPr>
      </w:pPr>
      <w:r>
        <w:rPr>
          <w:rFonts w:eastAsia="Times New Roman"/>
        </w:rPr>
        <w:t>The 2001 Census recorded that 21,141 people in Craven were married. That was 48.6% of all people aged 16 and over.</w:t>
      </w:r>
    </w:p>
    <w:p w:rsidR="0089447E" w:rsidRDefault="0089447E" w:rsidP="0089447E">
      <w:pPr>
        <w:pStyle w:val="ListParagraph"/>
        <w:spacing w:before="100" w:beforeAutospacing="1" w:after="0" w:line="240" w:lineRule="auto"/>
        <w:ind w:left="0"/>
        <w:rPr>
          <w:rFonts w:eastAsia="Times New Roman"/>
        </w:rPr>
      </w:pPr>
    </w:p>
    <w:p w:rsidR="00D00A92" w:rsidRDefault="00D00A92" w:rsidP="0086613A">
      <w:pPr>
        <w:pStyle w:val="ListParagraph"/>
        <w:numPr>
          <w:ilvl w:val="0"/>
          <w:numId w:val="14"/>
        </w:numPr>
        <w:spacing w:before="100" w:beforeAutospacing="1" w:after="0" w:line="240" w:lineRule="auto"/>
        <w:rPr>
          <w:rFonts w:eastAsia="Times New Roman"/>
        </w:rPr>
      </w:pPr>
      <w:r>
        <w:rPr>
          <w:rFonts w:eastAsia="Times New Roman"/>
        </w:rPr>
        <w:t xml:space="preserve">25% of all people are single, never married or never registered a same-sex civil partnership. </w:t>
      </w:r>
    </w:p>
    <w:p w:rsidR="0089447E" w:rsidRDefault="0089447E" w:rsidP="0089447E">
      <w:pPr>
        <w:pStyle w:val="ListParagraph"/>
        <w:spacing w:before="100" w:beforeAutospacing="1" w:after="0" w:line="240" w:lineRule="auto"/>
        <w:ind w:left="0"/>
        <w:rPr>
          <w:rFonts w:eastAsia="Times New Roman"/>
        </w:rPr>
      </w:pPr>
    </w:p>
    <w:p w:rsidR="0089447E" w:rsidRPr="00285820" w:rsidRDefault="00D00A92" w:rsidP="00285820">
      <w:pPr>
        <w:pStyle w:val="ListParagraph"/>
        <w:numPr>
          <w:ilvl w:val="0"/>
          <w:numId w:val="14"/>
        </w:numPr>
        <w:spacing w:before="100" w:beforeAutospacing="1" w:after="0" w:line="240" w:lineRule="auto"/>
        <w:rPr>
          <w:rFonts w:eastAsia="Times New Roman"/>
        </w:rPr>
      </w:pPr>
      <w:r>
        <w:rPr>
          <w:rFonts w:eastAsia="Times New Roman"/>
        </w:rPr>
        <w:t xml:space="preserve">2.1% of people over 16 are separated (but legally still married or still legally in a same sex civil partnership. </w:t>
      </w:r>
    </w:p>
    <w:p w:rsidR="00D00A92" w:rsidRDefault="00947BBF" w:rsidP="0086613A">
      <w:pPr>
        <w:pStyle w:val="ListParagraph"/>
        <w:numPr>
          <w:ilvl w:val="0"/>
          <w:numId w:val="14"/>
        </w:numPr>
        <w:spacing w:before="100" w:beforeAutospacing="1" w:after="0" w:line="240" w:lineRule="auto"/>
        <w:rPr>
          <w:rFonts w:eastAsia="Times New Roman"/>
        </w:rPr>
      </w:pPr>
      <w:r>
        <w:rPr>
          <w:rFonts w:eastAsia="Times New Roman"/>
        </w:rPr>
        <w:t>9.7% of people are divorced or formally in a same sex civil partnership which is now legally dissolved.</w:t>
      </w:r>
    </w:p>
    <w:p w:rsidR="0089447E" w:rsidRPr="00285820" w:rsidRDefault="0089447E" w:rsidP="0089447E">
      <w:pPr>
        <w:pStyle w:val="ListParagraph"/>
        <w:spacing w:before="100" w:beforeAutospacing="1" w:after="0" w:line="240" w:lineRule="auto"/>
        <w:rPr>
          <w:rFonts w:eastAsia="Times New Roman"/>
          <w:sz w:val="16"/>
          <w:szCs w:val="16"/>
        </w:rPr>
      </w:pPr>
    </w:p>
    <w:p w:rsidR="00947BBF" w:rsidRDefault="00947BBF" w:rsidP="0086613A">
      <w:pPr>
        <w:pStyle w:val="ListParagraph"/>
        <w:numPr>
          <w:ilvl w:val="0"/>
          <w:numId w:val="14"/>
        </w:numPr>
        <w:spacing w:before="100" w:beforeAutospacing="1" w:after="0" w:line="240" w:lineRule="auto"/>
        <w:rPr>
          <w:rFonts w:eastAsia="Times New Roman"/>
        </w:rPr>
      </w:pPr>
      <w:r>
        <w:rPr>
          <w:rFonts w:eastAsia="Times New Roman"/>
        </w:rPr>
        <w:t>8.7% of people are widowed or are a surviving partner fr</w:t>
      </w:r>
      <w:r w:rsidR="0089447E">
        <w:rPr>
          <w:rFonts w:eastAsia="Times New Roman"/>
        </w:rPr>
        <w:t>om a same sex civil partnership.</w:t>
      </w:r>
    </w:p>
    <w:p w:rsidR="0089447E" w:rsidRPr="00285820" w:rsidRDefault="0089447E" w:rsidP="0089447E">
      <w:pPr>
        <w:pStyle w:val="ListParagraph"/>
        <w:spacing w:before="100" w:beforeAutospacing="1" w:after="0" w:line="240" w:lineRule="auto"/>
        <w:ind w:left="0"/>
        <w:rPr>
          <w:rFonts w:eastAsia="Times New Roman"/>
          <w:sz w:val="16"/>
          <w:szCs w:val="16"/>
        </w:rPr>
      </w:pPr>
    </w:p>
    <w:p w:rsidR="00947BBF" w:rsidRDefault="00947BBF" w:rsidP="0086613A">
      <w:pPr>
        <w:pStyle w:val="ListParagraph"/>
        <w:numPr>
          <w:ilvl w:val="0"/>
          <w:numId w:val="14"/>
        </w:numPr>
        <w:spacing w:before="100" w:beforeAutospacing="1" w:after="0" w:line="240" w:lineRule="auto"/>
        <w:rPr>
          <w:rFonts w:eastAsia="Times New Roman"/>
        </w:rPr>
      </w:pPr>
      <w:r>
        <w:rPr>
          <w:rFonts w:eastAsia="Times New Roman"/>
        </w:rPr>
        <w:t xml:space="preserve">0.2% of people are registered in a same sex civil partnership. </w:t>
      </w:r>
    </w:p>
    <w:p w:rsidR="00285820" w:rsidRDefault="00F30879" w:rsidP="0089447E">
      <w:pPr>
        <w:spacing w:before="100" w:beforeAutospacing="1" w:after="0" w:line="240" w:lineRule="auto"/>
      </w:pPr>
      <w:r w:rsidRPr="00D00A92">
        <w:rPr>
          <w:rFonts w:eastAsia="Times New Roman"/>
        </w:rPr>
        <w:t xml:space="preserve">The Civil partnership Act 2004 came into force on 5 December 2005. </w:t>
      </w:r>
      <w:r w:rsidRPr="00D00A92">
        <w:t>The Act enables same-sex couples aged 16 and over to obtain legal recognition of their relationship.</w:t>
      </w:r>
      <w:r w:rsidR="001C4774">
        <w:t xml:space="preserve"> </w:t>
      </w:r>
      <w:r w:rsidR="00D00A92">
        <w:t xml:space="preserve">Therefore figures from the 2001 census cannot be compared to the 2011 figures. </w:t>
      </w:r>
    </w:p>
    <w:p w:rsidR="009D34E7" w:rsidRDefault="009D34E7" w:rsidP="0089447E">
      <w:pPr>
        <w:spacing w:before="100" w:beforeAutospacing="1" w:after="0" w:line="240" w:lineRule="auto"/>
        <w:rPr>
          <w:sz w:val="16"/>
          <w:szCs w:val="16"/>
        </w:rPr>
      </w:pPr>
    </w:p>
    <w:p w:rsidR="0074125B" w:rsidRDefault="0074125B" w:rsidP="0089447E">
      <w:pPr>
        <w:spacing w:before="100" w:beforeAutospacing="1" w:after="0" w:line="240" w:lineRule="auto"/>
        <w:rPr>
          <w:sz w:val="16"/>
          <w:szCs w:val="16"/>
        </w:rPr>
      </w:pPr>
    </w:p>
    <w:p w:rsidR="0074125B" w:rsidRPr="00285820" w:rsidRDefault="0074125B" w:rsidP="0089447E">
      <w:pPr>
        <w:spacing w:before="100" w:beforeAutospacing="1" w:after="0" w:line="240" w:lineRule="auto"/>
        <w:rPr>
          <w:sz w:val="16"/>
          <w:szCs w:val="16"/>
        </w:rPr>
      </w:pPr>
    </w:p>
    <w:p w:rsidR="00542216" w:rsidRPr="00F95644" w:rsidRDefault="00A4719B" w:rsidP="00F2519D">
      <w:pPr>
        <w:pStyle w:val="Heading2"/>
        <w:spacing w:before="0" w:line="240" w:lineRule="auto"/>
        <w:rPr>
          <w:rFonts w:ascii="Arial" w:hAnsi="Arial" w:cs="Arial"/>
          <w:color w:val="auto"/>
          <w:sz w:val="28"/>
          <w:szCs w:val="28"/>
        </w:rPr>
      </w:pPr>
      <w:bookmarkStart w:id="20" w:name="_Toc360520441"/>
      <w:r>
        <w:rPr>
          <w:rFonts w:ascii="Arial" w:hAnsi="Arial" w:cs="Arial"/>
          <w:color w:val="auto"/>
          <w:sz w:val="28"/>
          <w:szCs w:val="28"/>
        </w:rPr>
        <w:lastRenderedPageBreak/>
        <w:t>Pregnancy and M</w:t>
      </w:r>
      <w:r w:rsidR="00542216" w:rsidRPr="00F95644">
        <w:rPr>
          <w:rFonts w:ascii="Arial" w:hAnsi="Arial" w:cs="Arial"/>
          <w:color w:val="auto"/>
          <w:sz w:val="28"/>
          <w:szCs w:val="28"/>
        </w:rPr>
        <w:t>aternity</w:t>
      </w:r>
      <w:bookmarkEnd w:id="20"/>
      <w:r w:rsidR="00542216" w:rsidRPr="00F95644">
        <w:rPr>
          <w:rFonts w:ascii="Arial" w:hAnsi="Arial" w:cs="Arial"/>
          <w:color w:val="auto"/>
          <w:sz w:val="28"/>
          <w:szCs w:val="28"/>
        </w:rPr>
        <w:t xml:space="preserve"> </w:t>
      </w:r>
    </w:p>
    <w:p w:rsidR="00F95644" w:rsidRPr="00F95644" w:rsidRDefault="00F95644" w:rsidP="00F95644">
      <w:pPr>
        <w:rPr>
          <w:sz w:val="2"/>
          <w:szCs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F95644" w:rsidRPr="003315AD" w:rsidTr="003315AD">
        <w:tc>
          <w:tcPr>
            <w:tcW w:w="9242" w:type="dxa"/>
            <w:shd w:val="clear" w:color="auto" w:fill="B8CCE4"/>
          </w:tcPr>
          <w:p w:rsidR="004F4EDA" w:rsidRPr="004F4EDA" w:rsidRDefault="004F4EDA" w:rsidP="00992F5D">
            <w:pPr>
              <w:spacing w:after="0" w:line="240" w:lineRule="auto"/>
              <w:contextualSpacing/>
              <w:rPr>
                <w:b/>
                <w:sz w:val="12"/>
                <w:szCs w:val="12"/>
              </w:rPr>
            </w:pPr>
          </w:p>
          <w:p w:rsidR="00992F5D" w:rsidRDefault="00F95644" w:rsidP="00992F5D">
            <w:pPr>
              <w:spacing w:after="0" w:line="240" w:lineRule="auto"/>
              <w:contextualSpacing/>
              <w:rPr>
                <w:b/>
              </w:rPr>
            </w:pPr>
            <w:r w:rsidRPr="003315AD">
              <w:rPr>
                <w:b/>
              </w:rPr>
              <w:t>The definition for ‘pregnancy and maternity’ under the Equality Act 2010</w:t>
            </w:r>
            <w:r w:rsidR="001B19E8" w:rsidRPr="003315AD">
              <w:rPr>
                <w:rStyle w:val="FootnoteReference"/>
                <w:b/>
              </w:rPr>
              <w:footnoteReference w:id="9"/>
            </w:r>
          </w:p>
          <w:p w:rsidR="00992F5D" w:rsidRPr="004F4EDA" w:rsidRDefault="00992F5D" w:rsidP="00992F5D">
            <w:pPr>
              <w:spacing w:after="0" w:line="240" w:lineRule="auto"/>
              <w:contextualSpacing/>
              <w:rPr>
                <w:b/>
                <w:sz w:val="12"/>
                <w:szCs w:val="12"/>
              </w:rPr>
            </w:pPr>
          </w:p>
        </w:tc>
      </w:tr>
      <w:tr w:rsidR="00F95644" w:rsidRPr="003315AD" w:rsidTr="003315AD">
        <w:tc>
          <w:tcPr>
            <w:tcW w:w="9242" w:type="dxa"/>
            <w:shd w:val="clear" w:color="auto" w:fill="auto"/>
          </w:tcPr>
          <w:p w:rsidR="004F4EDA" w:rsidRPr="00285820" w:rsidRDefault="004F4EDA" w:rsidP="004F4EDA">
            <w:pPr>
              <w:tabs>
                <w:tab w:val="left" w:pos="1005"/>
              </w:tabs>
              <w:spacing w:after="0" w:line="240" w:lineRule="auto"/>
              <w:contextualSpacing/>
              <w:jc w:val="both"/>
              <w:rPr>
                <w:sz w:val="16"/>
                <w:szCs w:val="16"/>
                <w:lang w:val="en"/>
              </w:rPr>
            </w:pPr>
          </w:p>
          <w:p w:rsidR="0089447E" w:rsidRDefault="001B19E8" w:rsidP="004F4EDA">
            <w:pPr>
              <w:tabs>
                <w:tab w:val="left" w:pos="1005"/>
              </w:tabs>
              <w:spacing w:after="0" w:line="240" w:lineRule="auto"/>
              <w:contextualSpacing/>
              <w:jc w:val="both"/>
              <w:rPr>
                <w:lang w:val="en"/>
              </w:rPr>
            </w:pPr>
            <w:r w:rsidRPr="003315AD">
              <w:rPr>
                <w:lang w:val="en"/>
              </w:rPr>
              <w:t xml:space="preserve">Pregnancy is the condition of being pregnant or expecting a baby. </w:t>
            </w:r>
          </w:p>
          <w:p w:rsidR="0089447E" w:rsidRDefault="001B19E8" w:rsidP="0089447E">
            <w:pPr>
              <w:tabs>
                <w:tab w:val="left" w:pos="1005"/>
              </w:tabs>
              <w:spacing w:before="100" w:beforeAutospacing="1" w:after="0" w:line="240" w:lineRule="auto"/>
              <w:contextualSpacing/>
              <w:jc w:val="both"/>
              <w:rPr>
                <w:lang w:val="en"/>
              </w:rPr>
            </w:pPr>
            <w:r w:rsidRPr="003315AD">
              <w:rPr>
                <w:lang w:val="en"/>
              </w:rPr>
              <w:t xml:space="preserve">Maternity refers to the period after the birth, and is linked to maternity leave in the employment context. </w:t>
            </w:r>
          </w:p>
          <w:p w:rsidR="0089447E" w:rsidRPr="003315AD" w:rsidRDefault="001B19E8" w:rsidP="0089447E">
            <w:pPr>
              <w:tabs>
                <w:tab w:val="left" w:pos="1005"/>
              </w:tabs>
              <w:spacing w:before="100" w:beforeAutospacing="1" w:after="0" w:line="240" w:lineRule="auto"/>
              <w:contextualSpacing/>
              <w:jc w:val="both"/>
              <w:rPr>
                <w:rFonts w:eastAsia="Times New Roman"/>
              </w:rPr>
            </w:pPr>
            <w:r w:rsidRPr="003315AD">
              <w:rPr>
                <w:lang w:val="en"/>
              </w:rPr>
              <w:t xml:space="preserve">In the non-work context, protection against maternity discrimination is for 26 weeks after giving birth, and this includes treating a woman </w:t>
            </w:r>
            <w:r w:rsidR="006E0F51" w:rsidRPr="003315AD">
              <w:rPr>
                <w:lang w:val="en"/>
              </w:rPr>
              <w:t>unfavorably</w:t>
            </w:r>
            <w:r w:rsidRPr="003315AD">
              <w:rPr>
                <w:lang w:val="en"/>
              </w:rPr>
              <w:t xml:space="preserve"> because she is breastfeeding.</w:t>
            </w:r>
          </w:p>
        </w:tc>
      </w:tr>
    </w:tbl>
    <w:p w:rsidR="00D41224" w:rsidRDefault="00D41224" w:rsidP="00A946E2">
      <w:pPr>
        <w:spacing w:before="100" w:beforeAutospacing="1" w:after="0" w:line="240" w:lineRule="auto"/>
        <w:rPr>
          <w:rFonts w:eastAsia="Times New Roman"/>
          <w:b/>
        </w:rPr>
      </w:pPr>
    </w:p>
    <w:p w:rsidR="0089447E" w:rsidRDefault="001C4774" w:rsidP="00A946E2">
      <w:pPr>
        <w:spacing w:before="100" w:beforeAutospacing="1" w:after="0" w:line="240" w:lineRule="auto"/>
        <w:rPr>
          <w:rFonts w:eastAsia="Times New Roman"/>
        </w:rPr>
      </w:pPr>
      <w:r w:rsidRPr="0074125B">
        <w:rPr>
          <w:rFonts w:eastAsia="Times New Roman"/>
          <w:b/>
        </w:rPr>
        <w:t xml:space="preserve">Chart </w:t>
      </w:r>
      <w:r w:rsidR="0074125B">
        <w:rPr>
          <w:rFonts w:eastAsia="Times New Roman"/>
          <w:b/>
        </w:rPr>
        <w:t>1</w:t>
      </w:r>
      <w:r w:rsidRPr="0074125B">
        <w:rPr>
          <w:rFonts w:eastAsia="Times New Roman"/>
          <w:b/>
        </w:rPr>
        <w:t xml:space="preserve">: </w:t>
      </w:r>
      <w:r w:rsidRPr="0074125B">
        <w:rPr>
          <w:color w:val="000000"/>
        </w:rPr>
        <w:t>Percentage of Live Births by age of mother (2011) Office of National Statistics</w:t>
      </w:r>
      <w:r w:rsidR="00EC652D" w:rsidRPr="003315AD">
        <w:rPr>
          <w:rFonts w:eastAsia="Times New Roman"/>
          <w:noProof/>
        </w:rPr>
        <w:object w:dxaOrig="8918" w:dyaOrig="5033">
          <v:shape id="_x0000_i1040" type="#_x0000_t75" style="width:446.05pt;height:251.55pt" o:ole="">
            <v:imagedata r:id="rId22" o:title=""/>
            <o:lock v:ext="edit" aspectratio="f"/>
          </v:shape>
          <o:OLEObject Type="Embed" ProgID="Excel.Sheet.8" ShapeID="_x0000_i1040" DrawAspect="Content" ObjectID="_1604136292" r:id="rId23">
            <o:FieldCodes>\s</o:FieldCodes>
          </o:OLEObject>
        </w:object>
      </w:r>
    </w:p>
    <w:p w:rsidR="00D41224" w:rsidRDefault="00D41224" w:rsidP="00D41224">
      <w:pPr>
        <w:pStyle w:val="ListParagraph"/>
        <w:spacing w:before="100" w:beforeAutospacing="1" w:after="0" w:line="240" w:lineRule="auto"/>
        <w:rPr>
          <w:rFonts w:eastAsia="Times New Roman"/>
        </w:rPr>
      </w:pPr>
    </w:p>
    <w:p w:rsidR="0089447E" w:rsidRPr="0068525E" w:rsidRDefault="0089447E" w:rsidP="0089447E">
      <w:pPr>
        <w:pStyle w:val="ListParagraph"/>
        <w:numPr>
          <w:ilvl w:val="0"/>
          <w:numId w:val="15"/>
        </w:numPr>
        <w:spacing w:before="100" w:beforeAutospacing="1" w:after="0" w:line="240" w:lineRule="auto"/>
        <w:rPr>
          <w:rFonts w:eastAsia="Times New Roman"/>
        </w:rPr>
      </w:pPr>
      <w:r w:rsidRPr="0068525E">
        <w:rPr>
          <w:rFonts w:eastAsia="Times New Roman"/>
        </w:rPr>
        <w:t>In 2011 there were 502 live births in Craven.</w:t>
      </w:r>
      <w:r w:rsidRPr="0068525E">
        <w:rPr>
          <w:rStyle w:val="FootnoteReference"/>
          <w:rFonts w:eastAsia="Times New Roman"/>
        </w:rPr>
        <w:footnoteReference w:id="10"/>
      </w:r>
      <w:r w:rsidRPr="0068525E">
        <w:rPr>
          <w:rFonts w:eastAsia="Times New Roman"/>
        </w:rPr>
        <w:t xml:space="preserve"> This is an increase of 30 births per year from 2009.</w:t>
      </w:r>
    </w:p>
    <w:p w:rsidR="0089447E" w:rsidRPr="0068525E" w:rsidRDefault="0089447E" w:rsidP="0089447E">
      <w:pPr>
        <w:pStyle w:val="ListParagraph"/>
        <w:spacing w:before="100" w:beforeAutospacing="1" w:after="0" w:line="240" w:lineRule="auto"/>
        <w:rPr>
          <w:rFonts w:eastAsia="Times New Roman"/>
        </w:rPr>
      </w:pPr>
    </w:p>
    <w:p w:rsidR="0089447E" w:rsidRPr="00FB47D9" w:rsidRDefault="0089447E" w:rsidP="0089447E">
      <w:pPr>
        <w:pStyle w:val="ListParagraph"/>
        <w:numPr>
          <w:ilvl w:val="0"/>
          <w:numId w:val="15"/>
        </w:numPr>
        <w:spacing w:before="100" w:beforeAutospacing="1" w:after="0" w:line="240" w:lineRule="auto"/>
        <w:rPr>
          <w:rFonts w:eastAsia="Times New Roman"/>
        </w:rPr>
      </w:pPr>
      <w:r w:rsidRPr="00FB47D9">
        <w:rPr>
          <w:rFonts w:eastAsia="Times New Roman"/>
        </w:rPr>
        <w:t xml:space="preserve">In 2015 - 2016 conception rates for young people under 18 year olds in Craven was 9.7 per 1000. This is below the rate for North Yorkshire (16.7 per 1000) and significantly below the national average (22.8 per 1000) </w:t>
      </w:r>
      <w:r w:rsidRPr="00FB47D9">
        <w:rPr>
          <w:rStyle w:val="FootnoteReference"/>
          <w:rFonts w:eastAsia="Times New Roman"/>
        </w:rPr>
        <w:footnoteReference w:id="11"/>
      </w:r>
    </w:p>
    <w:p w:rsidR="00370ED8" w:rsidRDefault="00370ED8" w:rsidP="00370ED8"/>
    <w:p w:rsidR="001B19E8" w:rsidRPr="00C34B11" w:rsidRDefault="00542216" w:rsidP="00C34B11">
      <w:pPr>
        <w:pStyle w:val="Heading2"/>
        <w:spacing w:before="0" w:line="240" w:lineRule="auto"/>
        <w:rPr>
          <w:rFonts w:ascii="Arial" w:hAnsi="Arial" w:cs="Arial"/>
          <w:sz w:val="28"/>
          <w:szCs w:val="28"/>
        </w:rPr>
      </w:pPr>
      <w:bookmarkStart w:id="21" w:name="_Toc360520442"/>
      <w:r w:rsidRPr="001B19E8">
        <w:rPr>
          <w:rFonts w:ascii="Arial" w:hAnsi="Arial" w:cs="Arial"/>
          <w:color w:val="auto"/>
          <w:sz w:val="28"/>
          <w:szCs w:val="28"/>
        </w:rPr>
        <w:lastRenderedPageBreak/>
        <w:t>Race</w:t>
      </w:r>
      <w:bookmarkEnd w:id="21"/>
      <w:r w:rsidRPr="001B19E8">
        <w:rPr>
          <w:rFonts w:ascii="Arial" w:hAnsi="Arial" w:cs="Arial"/>
          <w:sz w:val="28"/>
          <w:szCs w:val="28"/>
        </w:rPr>
        <w:t xml:space="preserve"> </w:t>
      </w:r>
    </w:p>
    <w:p w:rsidR="001B19E8" w:rsidRDefault="001B19E8" w:rsidP="001B19E8">
      <w:pPr>
        <w:rPr>
          <w:sz w:val="2"/>
          <w:szCs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1B19E8" w:rsidRPr="003315AD" w:rsidTr="003315AD">
        <w:tc>
          <w:tcPr>
            <w:tcW w:w="9242" w:type="dxa"/>
            <w:shd w:val="clear" w:color="auto" w:fill="B8CCE4"/>
          </w:tcPr>
          <w:p w:rsidR="004F4EDA" w:rsidRPr="004F4EDA" w:rsidRDefault="004F4EDA" w:rsidP="004F4EDA">
            <w:pPr>
              <w:spacing w:after="0" w:line="240" w:lineRule="auto"/>
              <w:contextualSpacing/>
              <w:rPr>
                <w:b/>
                <w:sz w:val="12"/>
                <w:szCs w:val="12"/>
              </w:rPr>
            </w:pPr>
          </w:p>
          <w:p w:rsidR="004F4EDA" w:rsidRDefault="00C34B11" w:rsidP="004F4EDA">
            <w:pPr>
              <w:spacing w:after="0" w:line="240" w:lineRule="auto"/>
              <w:contextualSpacing/>
              <w:rPr>
                <w:b/>
              </w:rPr>
            </w:pPr>
            <w:r w:rsidRPr="003315AD">
              <w:rPr>
                <w:b/>
              </w:rPr>
              <w:t xml:space="preserve">The definition for </w:t>
            </w:r>
            <w:r w:rsidR="001B19E8" w:rsidRPr="003315AD">
              <w:rPr>
                <w:b/>
              </w:rPr>
              <w:t>race</w:t>
            </w:r>
            <w:r w:rsidR="001B19E8" w:rsidRPr="003315AD">
              <w:rPr>
                <w:rStyle w:val="FootnoteReference"/>
                <w:b/>
              </w:rPr>
              <w:footnoteReference w:id="12"/>
            </w:r>
          </w:p>
          <w:p w:rsidR="004F4EDA" w:rsidRPr="004F4EDA" w:rsidRDefault="004F4EDA" w:rsidP="004F4EDA">
            <w:pPr>
              <w:spacing w:after="0" w:line="240" w:lineRule="auto"/>
              <w:contextualSpacing/>
              <w:rPr>
                <w:b/>
                <w:sz w:val="12"/>
                <w:szCs w:val="12"/>
              </w:rPr>
            </w:pPr>
          </w:p>
        </w:tc>
      </w:tr>
      <w:tr w:rsidR="001B19E8" w:rsidRPr="003315AD" w:rsidTr="003315AD">
        <w:tc>
          <w:tcPr>
            <w:tcW w:w="9242" w:type="dxa"/>
            <w:shd w:val="clear" w:color="auto" w:fill="auto"/>
          </w:tcPr>
          <w:p w:rsidR="001B19E8" w:rsidRPr="003315AD" w:rsidRDefault="001B19E8" w:rsidP="00A946E2">
            <w:pPr>
              <w:tabs>
                <w:tab w:val="left" w:pos="1005"/>
              </w:tabs>
              <w:spacing w:after="0" w:line="240" w:lineRule="auto"/>
              <w:contextualSpacing/>
              <w:rPr>
                <w:lang w:val="en"/>
              </w:rPr>
            </w:pPr>
          </w:p>
          <w:p w:rsidR="004E1F16" w:rsidRDefault="004E1F16" w:rsidP="00A946E2">
            <w:pPr>
              <w:tabs>
                <w:tab w:val="left" w:pos="1005"/>
              </w:tabs>
              <w:spacing w:after="0" w:line="240" w:lineRule="auto"/>
              <w:contextualSpacing/>
              <w:rPr>
                <w:lang w:val="en"/>
              </w:rPr>
            </w:pPr>
            <w:r>
              <w:rPr>
                <w:lang w:val="en"/>
              </w:rPr>
              <w:t>1. Race includes :-</w:t>
            </w:r>
          </w:p>
          <w:p w:rsidR="001B19E8" w:rsidRPr="003315AD" w:rsidRDefault="004E1F16" w:rsidP="00C23BFC">
            <w:pPr>
              <w:tabs>
                <w:tab w:val="left" w:pos="1005"/>
              </w:tabs>
              <w:spacing w:after="0" w:line="360" w:lineRule="auto"/>
              <w:contextualSpacing/>
              <w:rPr>
                <w:lang w:val="en"/>
              </w:rPr>
            </w:pPr>
            <w:r>
              <w:rPr>
                <w:lang w:val="en"/>
              </w:rPr>
              <w:t xml:space="preserve">  </w:t>
            </w:r>
            <w:r w:rsidR="00A946E2">
              <w:rPr>
                <w:lang w:val="en"/>
              </w:rPr>
              <w:t xml:space="preserve">   </w:t>
            </w:r>
            <w:r>
              <w:rPr>
                <w:lang w:val="en"/>
              </w:rPr>
              <w:t>(a) colour</w:t>
            </w:r>
          </w:p>
          <w:p w:rsidR="001B19E8" w:rsidRPr="003315AD" w:rsidRDefault="004E1F16" w:rsidP="00C23BFC">
            <w:pPr>
              <w:tabs>
                <w:tab w:val="left" w:pos="1005"/>
              </w:tabs>
              <w:spacing w:after="0" w:line="360" w:lineRule="auto"/>
              <w:contextualSpacing/>
              <w:rPr>
                <w:lang w:val="en"/>
              </w:rPr>
            </w:pPr>
            <w:r>
              <w:rPr>
                <w:lang w:val="en"/>
              </w:rPr>
              <w:t xml:space="preserve">  </w:t>
            </w:r>
            <w:r w:rsidR="00A946E2">
              <w:rPr>
                <w:lang w:val="en"/>
              </w:rPr>
              <w:t xml:space="preserve">   </w:t>
            </w:r>
            <w:r>
              <w:rPr>
                <w:lang w:val="en"/>
              </w:rPr>
              <w:t>(b) nationality</w:t>
            </w:r>
          </w:p>
          <w:p w:rsidR="00D97786" w:rsidRDefault="001B19E8" w:rsidP="00C23BFC">
            <w:pPr>
              <w:tabs>
                <w:tab w:val="left" w:pos="1005"/>
              </w:tabs>
              <w:spacing w:after="0" w:line="360" w:lineRule="auto"/>
              <w:contextualSpacing/>
              <w:rPr>
                <w:lang w:val="en"/>
              </w:rPr>
            </w:pPr>
            <w:r w:rsidRPr="003315AD">
              <w:rPr>
                <w:lang w:val="en"/>
              </w:rPr>
              <w:t xml:space="preserve">  </w:t>
            </w:r>
            <w:r w:rsidR="00A946E2">
              <w:rPr>
                <w:lang w:val="en"/>
              </w:rPr>
              <w:t xml:space="preserve">   </w:t>
            </w:r>
            <w:r w:rsidR="00522B6E">
              <w:rPr>
                <w:lang w:val="en"/>
              </w:rPr>
              <w:t>(c)</w:t>
            </w:r>
            <w:r w:rsidR="004E1F16">
              <w:rPr>
                <w:lang w:val="en"/>
              </w:rPr>
              <w:t xml:space="preserve"> </w:t>
            </w:r>
            <w:r w:rsidR="00522B6E">
              <w:rPr>
                <w:lang w:val="en"/>
              </w:rPr>
              <w:t xml:space="preserve">ethnic or national origins. </w:t>
            </w:r>
          </w:p>
          <w:p w:rsidR="00A946E2" w:rsidRPr="003315AD" w:rsidRDefault="00A946E2" w:rsidP="00A946E2">
            <w:pPr>
              <w:tabs>
                <w:tab w:val="left" w:pos="1005"/>
              </w:tabs>
              <w:spacing w:after="0" w:line="240" w:lineRule="auto"/>
              <w:contextualSpacing/>
              <w:rPr>
                <w:lang w:val="en"/>
              </w:rPr>
            </w:pPr>
          </w:p>
          <w:p w:rsidR="001B19E8" w:rsidRDefault="004E1F16" w:rsidP="00A946E2">
            <w:pPr>
              <w:tabs>
                <w:tab w:val="left" w:pos="1005"/>
              </w:tabs>
              <w:spacing w:after="0" w:line="240" w:lineRule="auto"/>
              <w:contextualSpacing/>
              <w:rPr>
                <w:lang w:val="en"/>
              </w:rPr>
            </w:pPr>
            <w:r>
              <w:rPr>
                <w:lang w:val="en"/>
              </w:rPr>
              <w:t xml:space="preserve">2. </w:t>
            </w:r>
            <w:r w:rsidR="001B19E8" w:rsidRPr="003315AD">
              <w:rPr>
                <w:lang w:val="en"/>
              </w:rPr>
              <w:t>In relation to the prot</w:t>
            </w:r>
            <w:r>
              <w:rPr>
                <w:lang w:val="en"/>
              </w:rPr>
              <w:t>ected characteristic of race:-</w:t>
            </w:r>
          </w:p>
          <w:p w:rsidR="00C23BFC" w:rsidRDefault="00A946E2" w:rsidP="00C23BFC">
            <w:pPr>
              <w:tabs>
                <w:tab w:val="left" w:pos="1005"/>
              </w:tabs>
              <w:spacing w:after="0" w:line="240" w:lineRule="auto"/>
              <w:contextualSpacing/>
              <w:rPr>
                <w:lang w:val="en"/>
              </w:rPr>
            </w:pPr>
            <w:r>
              <w:rPr>
                <w:lang w:val="en"/>
              </w:rPr>
              <w:t xml:space="preserve">     (a) </w:t>
            </w:r>
            <w:r w:rsidR="001B19E8" w:rsidRPr="003315AD">
              <w:rPr>
                <w:lang w:val="en"/>
              </w:rPr>
              <w:t>a reference to a person who has a particu</w:t>
            </w:r>
            <w:r w:rsidR="004E1F16">
              <w:rPr>
                <w:lang w:val="en"/>
              </w:rPr>
              <w:t>lar protected characteristic</w:t>
            </w:r>
          </w:p>
          <w:p w:rsidR="001B19E8" w:rsidRDefault="00C23BFC" w:rsidP="00C23BFC">
            <w:pPr>
              <w:tabs>
                <w:tab w:val="left" w:pos="1005"/>
              </w:tabs>
              <w:spacing w:after="0" w:line="240" w:lineRule="auto"/>
              <w:contextualSpacing/>
              <w:rPr>
                <w:lang w:val="en"/>
              </w:rPr>
            </w:pPr>
            <w:r>
              <w:rPr>
                <w:lang w:val="en"/>
              </w:rPr>
              <w:t xml:space="preserve">          </w:t>
            </w:r>
            <w:r w:rsidR="004E1F16">
              <w:rPr>
                <w:lang w:val="en"/>
              </w:rPr>
              <w:t xml:space="preserve">is </w:t>
            </w:r>
            <w:r>
              <w:rPr>
                <w:lang w:val="en"/>
              </w:rPr>
              <w:t xml:space="preserve">a </w:t>
            </w:r>
            <w:r w:rsidR="00A946E2">
              <w:rPr>
                <w:lang w:val="en"/>
              </w:rPr>
              <w:t xml:space="preserve"> </w:t>
            </w:r>
            <w:r w:rsidR="001B19E8" w:rsidRPr="003315AD">
              <w:rPr>
                <w:lang w:val="en"/>
              </w:rPr>
              <w:t>reference to a person</w:t>
            </w:r>
            <w:r w:rsidR="004E1F16">
              <w:rPr>
                <w:lang w:val="en"/>
              </w:rPr>
              <w:t xml:space="preserve"> of a particular racial group; </w:t>
            </w:r>
          </w:p>
          <w:p w:rsidR="00C23BFC" w:rsidRDefault="004E1F16" w:rsidP="00C23BFC">
            <w:pPr>
              <w:tabs>
                <w:tab w:val="left" w:pos="1005"/>
              </w:tabs>
              <w:spacing w:after="0" w:line="240" w:lineRule="auto"/>
              <w:contextualSpacing/>
              <w:rPr>
                <w:lang w:val="en"/>
              </w:rPr>
            </w:pPr>
            <w:r w:rsidRPr="004E1F16">
              <w:rPr>
                <w:lang w:val="en"/>
              </w:rPr>
              <w:t xml:space="preserve"> </w:t>
            </w:r>
            <w:r w:rsidR="00A946E2">
              <w:rPr>
                <w:lang w:val="en"/>
              </w:rPr>
              <w:t xml:space="preserve">    (b) </w:t>
            </w:r>
            <w:r w:rsidR="001B19E8" w:rsidRPr="004E1F16">
              <w:rPr>
                <w:lang w:val="en"/>
              </w:rPr>
              <w:t>a reference to persons who share a protected characteristic is a reference</w:t>
            </w:r>
          </w:p>
          <w:p w:rsidR="001B19E8" w:rsidRDefault="00C23BFC" w:rsidP="00C23BFC">
            <w:pPr>
              <w:tabs>
                <w:tab w:val="left" w:pos="1005"/>
              </w:tabs>
              <w:spacing w:after="0" w:line="240" w:lineRule="auto"/>
              <w:contextualSpacing/>
              <w:rPr>
                <w:lang w:val="en"/>
              </w:rPr>
            </w:pPr>
            <w:r>
              <w:rPr>
                <w:lang w:val="en"/>
              </w:rPr>
              <w:t xml:space="preserve">     </w:t>
            </w:r>
            <w:r w:rsidR="001B19E8" w:rsidRPr="004E1F16">
              <w:rPr>
                <w:lang w:val="en"/>
              </w:rPr>
              <w:t xml:space="preserve"> </w:t>
            </w:r>
            <w:r>
              <w:rPr>
                <w:lang w:val="en"/>
              </w:rPr>
              <w:t xml:space="preserve">    </w:t>
            </w:r>
            <w:r w:rsidR="001B19E8" w:rsidRPr="004E1F16">
              <w:rPr>
                <w:lang w:val="en"/>
              </w:rPr>
              <w:t>to per</w:t>
            </w:r>
            <w:r w:rsidR="00522B6E" w:rsidRPr="004E1F16">
              <w:rPr>
                <w:lang w:val="en"/>
              </w:rPr>
              <w:t xml:space="preserve">sons of the same racial group. </w:t>
            </w:r>
          </w:p>
          <w:p w:rsidR="00A946E2" w:rsidRPr="004E1F16" w:rsidRDefault="00A946E2" w:rsidP="00A946E2">
            <w:pPr>
              <w:tabs>
                <w:tab w:val="left" w:pos="1005"/>
              </w:tabs>
              <w:spacing w:after="0" w:line="240" w:lineRule="auto"/>
              <w:contextualSpacing/>
              <w:rPr>
                <w:lang w:val="en"/>
              </w:rPr>
            </w:pPr>
          </w:p>
          <w:p w:rsidR="00A946E2" w:rsidRDefault="00A946E2" w:rsidP="00A946E2">
            <w:pPr>
              <w:tabs>
                <w:tab w:val="left" w:pos="1005"/>
              </w:tabs>
              <w:spacing w:after="0" w:line="240" w:lineRule="auto"/>
              <w:contextualSpacing/>
              <w:rPr>
                <w:lang w:val="en"/>
              </w:rPr>
            </w:pPr>
            <w:r w:rsidRPr="00A946E2">
              <w:rPr>
                <w:lang w:val="en"/>
              </w:rPr>
              <w:t>3.</w:t>
            </w:r>
            <w:r>
              <w:rPr>
                <w:lang w:val="en"/>
              </w:rPr>
              <w:t xml:space="preserve"> </w:t>
            </w:r>
            <w:r w:rsidR="001B19E8" w:rsidRPr="003315AD">
              <w:rPr>
                <w:lang w:val="en"/>
              </w:rPr>
              <w:t>A racial group is a group of persons defined by reference to race; and a reference to a person's racial group is a reference to a racial grou</w:t>
            </w:r>
            <w:r w:rsidR="00522B6E">
              <w:rPr>
                <w:lang w:val="en"/>
              </w:rPr>
              <w:t>p into which the person fall</w:t>
            </w:r>
            <w:r>
              <w:rPr>
                <w:lang w:val="en"/>
              </w:rPr>
              <w:t>s.</w:t>
            </w:r>
          </w:p>
          <w:p w:rsidR="001B19E8" w:rsidRPr="003315AD" w:rsidRDefault="001B19E8" w:rsidP="00A946E2">
            <w:pPr>
              <w:tabs>
                <w:tab w:val="left" w:pos="1005"/>
              </w:tabs>
              <w:spacing w:after="0" w:line="240" w:lineRule="auto"/>
              <w:contextualSpacing/>
              <w:rPr>
                <w:lang w:val="en"/>
              </w:rPr>
            </w:pPr>
          </w:p>
          <w:p w:rsidR="001B19E8" w:rsidRDefault="004E1F16" w:rsidP="00A946E2">
            <w:pPr>
              <w:tabs>
                <w:tab w:val="left" w:pos="1005"/>
              </w:tabs>
              <w:spacing w:after="0" w:line="240" w:lineRule="auto"/>
              <w:contextualSpacing/>
              <w:rPr>
                <w:lang w:val="en"/>
              </w:rPr>
            </w:pPr>
            <w:r>
              <w:rPr>
                <w:lang w:val="en"/>
              </w:rPr>
              <w:t xml:space="preserve">4. </w:t>
            </w:r>
            <w:r w:rsidR="001B19E8" w:rsidRPr="003315AD">
              <w:rPr>
                <w:lang w:val="en"/>
              </w:rPr>
              <w:t>The fact that a racial group comprises two or more distinct racial groups does not prevent it from constitut</w:t>
            </w:r>
            <w:r w:rsidR="00522B6E">
              <w:rPr>
                <w:lang w:val="en"/>
              </w:rPr>
              <w:t xml:space="preserve">ing a particular racial group. </w:t>
            </w:r>
          </w:p>
          <w:p w:rsidR="00A946E2" w:rsidRPr="003315AD" w:rsidRDefault="00A946E2" w:rsidP="00A946E2">
            <w:pPr>
              <w:tabs>
                <w:tab w:val="left" w:pos="1005"/>
              </w:tabs>
              <w:spacing w:after="0" w:line="240" w:lineRule="auto"/>
              <w:contextualSpacing/>
              <w:rPr>
                <w:lang w:val="en"/>
              </w:rPr>
            </w:pPr>
          </w:p>
          <w:p w:rsidR="001B19E8" w:rsidRPr="003315AD" w:rsidRDefault="0016181A" w:rsidP="00A946E2">
            <w:pPr>
              <w:tabs>
                <w:tab w:val="left" w:pos="1005"/>
              </w:tabs>
              <w:spacing w:after="0" w:line="240" w:lineRule="auto"/>
              <w:contextualSpacing/>
              <w:rPr>
                <w:lang w:val="en"/>
              </w:rPr>
            </w:pPr>
            <w:r>
              <w:rPr>
                <w:lang w:val="en"/>
              </w:rPr>
              <w:t xml:space="preserve">5. </w:t>
            </w:r>
            <w:r w:rsidRPr="003315AD">
              <w:rPr>
                <w:lang w:val="en"/>
              </w:rPr>
              <w:t>A Minis</w:t>
            </w:r>
            <w:r>
              <w:rPr>
                <w:lang w:val="en"/>
              </w:rPr>
              <w:t>ter of the Crown may by order</w:t>
            </w:r>
          </w:p>
          <w:p w:rsidR="002A214C" w:rsidRDefault="00A946E2" w:rsidP="00C23BFC">
            <w:pPr>
              <w:tabs>
                <w:tab w:val="left" w:pos="1005"/>
              </w:tabs>
              <w:spacing w:after="0" w:line="360" w:lineRule="auto"/>
              <w:contextualSpacing/>
              <w:outlineLvl w:val="0"/>
              <w:rPr>
                <w:lang w:val="en"/>
              </w:rPr>
            </w:pPr>
            <w:r>
              <w:rPr>
                <w:lang w:val="en"/>
              </w:rPr>
              <w:t xml:space="preserve">   </w:t>
            </w:r>
            <w:r w:rsidR="001B19E8" w:rsidRPr="003315AD">
              <w:rPr>
                <w:lang w:val="en"/>
              </w:rPr>
              <w:t>(a)</w:t>
            </w:r>
            <w:r w:rsidR="002A214C">
              <w:rPr>
                <w:lang w:val="en"/>
              </w:rPr>
              <w:t xml:space="preserve"> </w:t>
            </w:r>
            <w:r w:rsidR="001B19E8" w:rsidRPr="003315AD">
              <w:rPr>
                <w:lang w:val="en"/>
              </w:rPr>
              <w:t xml:space="preserve">amend this section so as to provide for </w:t>
            </w:r>
            <w:r w:rsidR="002A214C">
              <w:rPr>
                <w:lang w:val="en"/>
              </w:rPr>
              <w:t>caste to be an aspect of race;</w:t>
            </w:r>
          </w:p>
          <w:p w:rsidR="00C23BFC" w:rsidRDefault="00A946E2" w:rsidP="00C23BFC">
            <w:pPr>
              <w:tabs>
                <w:tab w:val="left" w:pos="1005"/>
              </w:tabs>
              <w:spacing w:after="0" w:line="240" w:lineRule="auto"/>
              <w:contextualSpacing/>
              <w:outlineLvl w:val="0"/>
              <w:rPr>
                <w:lang w:val="en"/>
              </w:rPr>
            </w:pPr>
            <w:r>
              <w:rPr>
                <w:lang w:val="en"/>
              </w:rPr>
              <w:t xml:space="preserve">   </w:t>
            </w:r>
            <w:r w:rsidR="001B19E8" w:rsidRPr="003315AD">
              <w:rPr>
                <w:lang w:val="en"/>
              </w:rPr>
              <w:t>(b)</w:t>
            </w:r>
            <w:r w:rsidR="002A214C">
              <w:rPr>
                <w:lang w:val="en"/>
              </w:rPr>
              <w:t xml:space="preserve"> </w:t>
            </w:r>
            <w:r w:rsidR="001B19E8" w:rsidRPr="003315AD">
              <w:rPr>
                <w:lang w:val="en"/>
              </w:rPr>
              <w:t xml:space="preserve">amend this Act so as to provide for an exception to a provision of this Act </w:t>
            </w:r>
          </w:p>
          <w:p w:rsidR="00C23BFC" w:rsidRDefault="00C23BFC" w:rsidP="00C23BFC">
            <w:pPr>
              <w:tabs>
                <w:tab w:val="left" w:pos="1005"/>
              </w:tabs>
              <w:spacing w:after="0" w:line="240" w:lineRule="auto"/>
              <w:contextualSpacing/>
              <w:outlineLvl w:val="0"/>
              <w:rPr>
                <w:lang w:val="en"/>
              </w:rPr>
            </w:pPr>
            <w:r>
              <w:rPr>
                <w:lang w:val="en"/>
              </w:rPr>
              <w:t xml:space="preserve">        to </w:t>
            </w:r>
            <w:r w:rsidR="001B19E8" w:rsidRPr="003315AD">
              <w:rPr>
                <w:lang w:val="en"/>
              </w:rPr>
              <w:t>apply, or not to apply, to caste or to apply, or not to apply, to cas</w:t>
            </w:r>
            <w:r w:rsidR="00522B6E">
              <w:rPr>
                <w:lang w:val="en"/>
              </w:rPr>
              <w:t>te</w:t>
            </w:r>
          </w:p>
          <w:p w:rsidR="001B19E8" w:rsidRDefault="00C23BFC" w:rsidP="00C23BFC">
            <w:pPr>
              <w:tabs>
                <w:tab w:val="left" w:pos="1005"/>
              </w:tabs>
              <w:spacing w:after="0" w:line="240" w:lineRule="auto"/>
              <w:contextualSpacing/>
              <w:outlineLvl w:val="0"/>
              <w:rPr>
                <w:lang w:val="en"/>
              </w:rPr>
            </w:pPr>
            <w:r>
              <w:rPr>
                <w:lang w:val="en"/>
              </w:rPr>
              <w:t xml:space="preserve">       </w:t>
            </w:r>
            <w:r w:rsidR="00522B6E">
              <w:rPr>
                <w:lang w:val="en"/>
              </w:rPr>
              <w:t xml:space="preserve"> in specified circumstances. </w:t>
            </w:r>
          </w:p>
          <w:p w:rsidR="00C23BFC" w:rsidRPr="003315AD" w:rsidRDefault="00C23BFC" w:rsidP="00A946E2">
            <w:pPr>
              <w:tabs>
                <w:tab w:val="left" w:pos="1005"/>
              </w:tabs>
              <w:spacing w:after="0" w:line="240" w:lineRule="auto"/>
              <w:contextualSpacing/>
              <w:outlineLvl w:val="0"/>
              <w:rPr>
                <w:lang w:val="en"/>
              </w:rPr>
            </w:pPr>
          </w:p>
          <w:p w:rsidR="001B19E8" w:rsidRDefault="002A214C" w:rsidP="00A946E2">
            <w:pPr>
              <w:tabs>
                <w:tab w:val="left" w:pos="1005"/>
              </w:tabs>
              <w:spacing w:after="0" w:line="240" w:lineRule="auto"/>
              <w:contextualSpacing/>
              <w:rPr>
                <w:lang w:val="en"/>
              </w:rPr>
            </w:pPr>
            <w:r>
              <w:rPr>
                <w:lang w:val="en"/>
              </w:rPr>
              <w:t xml:space="preserve">6. </w:t>
            </w:r>
            <w:r w:rsidR="001B19E8" w:rsidRPr="003315AD">
              <w:rPr>
                <w:lang w:val="en"/>
              </w:rPr>
              <w:t>The power under section 207(4)(b), in its application to subsection (5), includes power to amend this Act.</w:t>
            </w:r>
          </w:p>
          <w:p w:rsidR="00C23BFC" w:rsidRPr="003315AD" w:rsidRDefault="00C23BFC" w:rsidP="00A946E2">
            <w:pPr>
              <w:tabs>
                <w:tab w:val="left" w:pos="1005"/>
              </w:tabs>
              <w:spacing w:after="0" w:line="240" w:lineRule="auto"/>
              <w:contextualSpacing/>
              <w:rPr>
                <w:rFonts w:eastAsia="Times New Roman"/>
              </w:rPr>
            </w:pPr>
          </w:p>
        </w:tc>
      </w:tr>
    </w:tbl>
    <w:p w:rsidR="001B19E8" w:rsidRDefault="001B19E8" w:rsidP="001B19E8">
      <w:pPr>
        <w:rPr>
          <w:sz w:val="2"/>
          <w:szCs w:val="2"/>
        </w:rPr>
      </w:pPr>
    </w:p>
    <w:p w:rsidR="0074125B" w:rsidRDefault="0074125B" w:rsidP="001B19E8">
      <w:pPr>
        <w:rPr>
          <w:sz w:val="2"/>
          <w:szCs w:val="2"/>
        </w:rPr>
      </w:pPr>
    </w:p>
    <w:p w:rsidR="00C23BFC" w:rsidRDefault="00C23BFC" w:rsidP="001B19E8">
      <w:pPr>
        <w:rPr>
          <w:sz w:val="2"/>
          <w:szCs w:val="2"/>
        </w:rPr>
      </w:pPr>
    </w:p>
    <w:p w:rsidR="00C23BFC" w:rsidRPr="00234263" w:rsidRDefault="00F2519D" w:rsidP="00F2519D">
      <w:pPr>
        <w:autoSpaceDE w:val="0"/>
        <w:autoSpaceDN w:val="0"/>
        <w:adjustRightInd w:val="0"/>
        <w:spacing w:after="0" w:line="240" w:lineRule="auto"/>
      </w:pPr>
      <w:r w:rsidRPr="00234263">
        <w:t xml:space="preserve">Craven has a low proportion of residents from minority ethnic groups. </w:t>
      </w:r>
    </w:p>
    <w:p w:rsidR="00C23BFC" w:rsidRPr="00234263" w:rsidRDefault="00C23BFC" w:rsidP="00F2519D">
      <w:pPr>
        <w:autoSpaceDE w:val="0"/>
        <w:autoSpaceDN w:val="0"/>
        <w:adjustRightInd w:val="0"/>
        <w:spacing w:after="0" w:line="240" w:lineRule="auto"/>
      </w:pPr>
    </w:p>
    <w:p w:rsidR="00C23BFC" w:rsidRPr="00234263" w:rsidRDefault="008E0F6A" w:rsidP="00F2519D">
      <w:pPr>
        <w:autoSpaceDE w:val="0"/>
        <w:autoSpaceDN w:val="0"/>
        <w:adjustRightInd w:val="0"/>
        <w:spacing w:after="0" w:line="240" w:lineRule="auto"/>
      </w:pPr>
      <w:r w:rsidRPr="00234263">
        <w:t xml:space="preserve">The </w:t>
      </w:r>
      <w:r w:rsidR="0074125B">
        <w:t xml:space="preserve">following </w:t>
      </w:r>
      <w:r w:rsidRPr="00234263">
        <w:t xml:space="preserve">table shows the percentage of the whole Craven’s whole population and the ethnicity </w:t>
      </w:r>
      <w:r w:rsidR="00522B6E" w:rsidRPr="00234263">
        <w:t>that people</w:t>
      </w:r>
      <w:r w:rsidRPr="00234263">
        <w:t xml:space="preserve"> </w:t>
      </w:r>
      <w:r w:rsidR="00CD067C" w:rsidRPr="00234263">
        <w:t>categorise</w:t>
      </w:r>
      <w:r w:rsidRPr="00234263">
        <w:t xml:space="preserve"> themselves as. </w:t>
      </w:r>
    </w:p>
    <w:p w:rsidR="00C23BFC" w:rsidRPr="00672A19" w:rsidRDefault="00C23BFC" w:rsidP="00F2519D">
      <w:pPr>
        <w:autoSpaceDE w:val="0"/>
        <w:autoSpaceDN w:val="0"/>
        <w:adjustRightInd w:val="0"/>
        <w:spacing w:after="0" w:line="240" w:lineRule="auto"/>
        <w:rPr>
          <w:sz w:val="16"/>
          <w:szCs w:val="16"/>
        </w:rPr>
      </w:pPr>
    </w:p>
    <w:p w:rsidR="0074125B" w:rsidRDefault="0074125B" w:rsidP="00F2519D">
      <w:pPr>
        <w:autoSpaceDE w:val="0"/>
        <w:autoSpaceDN w:val="0"/>
        <w:adjustRightInd w:val="0"/>
        <w:spacing w:after="0" w:line="240" w:lineRule="auto"/>
      </w:pPr>
    </w:p>
    <w:p w:rsidR="00C23BFC" w:rsidRPr="00234263" w:rsidRDefault="00080A3E" w:rsidP="00F2519D">
      <w:pPr>
        <w:autoSpaceDE w:val="0"/>
        <w:autoSpaceDN w:val="0"/>
        <w:adjustRightInd w:val="0"/>
        <w:spacing w:after="0" w:line="240" w:lineRule="auto"/>
      </w:pPr>
      <w:r w:rsidRPr="00234263">
        <w:t xml:space="preserve">According to the 2011 census 1441 people (2.6% of the whole population) in Craven are from a Non-White ethnic group. In 2001, 761 people from Craven were from a Non-White ethnic group (1.42% of the whole population). </w:t>
      </w:r>
    </w:p>
    <w:p w:rsidR="00D41224" w:rsidRDefault="00D41224" w:rsidP="00F2519D">
      <w:pPr>
        <w:autoSpaceDE w:val="0"/>
        <w:autoSpaceDN w:val="0"/>
        <w:adjustRightInd w:val="0"/>
        <w:spacing w:after="0" w:line="240" w:lineRule="auto"/>
      </w:pPr>
    </w:p>
    <w:p w:rsidR="00F2519D" w:rsidRPr="00234263" w:rsidRDefault="00080A3E" w:rsidP="00F2519D">
      <w:pPr>
        <w:autoSpaceDE w:val="0"/>
        <w:autoSpaceDN w:val="0"/>
        <w:adjustRightInd w:val="0"/>
        <w:spacing w:after="0" w:line="240" w:lineRule="auto"/>
      </w:pPr>
      <w:r w:rsidRPr="00234263">
        <w:lastRenderedPageBreak/>
        <w:t>A</w:t>
      </w:r>
      <w:r w:rsidR="00F2519D" w:rsidRPr="00234263">
        <w:t xml:space="preserve"> significant number of these people are part of Skipton’s well established Kashmiri community.</w:t>
      </w:r>
    </w:p>
    <w:p w:rsidR="001C4774" w:rsidRPr="00672A19" w:rsidRDefault="001C4774" w:rsidP="00F2519D">
      <w:pPr>
        <w:autoSpaceDE w:val="0"/>
        <w:autoSpaceDN w:val="0"/>
        <w:adjustRightInd w:val="0"/>
        <w:spacing w:after="0" w:line="240" w:lineRule="auto"/>
        <w:rPr>
          <w:sz w:val="16"/>
          <w:szCs w:val="16"/>
        </w:rPr>
      </w:pPr>
    </w:p>
    <w:p w:rsidR="001C4774" w:rsidRPr="0074125B" w:rsidRDefault="001C4774" w:rsidP="00F2519D">
      <w:pPr>
        <w:autoSpaceDE w:val="0"/>
        <w:autoSpaceDN w:val="0"/>
        <w:adjustRightInd w:val="0"/>
        <w:spacing w:after="0" w:line="240" w:lineRule="auto"/>
      </w:pPr>
      <w:r w:rsidRPr="0074125B">
        <w:rPr>
          <w:b/>
        </w:rPr>
        <w:t xml:space="preserve">Table 1: </w:t>
      </w:r>
      <w:r w:rsidRPr="0074125B">
        <w:t>Ethnic Group (2011) Census. Office of National Statistics</w:t>
      </w:r>
    </w:p>
    <w:p w:rsidR="00875C02" w:rsidRPr="00672A19" w:rsidRDefault="00875C02" w:rsidP="00875C02">
      <w:pPr>
        <w:spacing w:after="0" w:line="240" w:lineRule="auto"/>
        <w:rPr>
          <w:rFonts w:ascii="Verdana" w:eastAsia="Times New Roman" w:hAnsi="Verdana"/>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7"/>
        <w:gridCol w:w="1842"/>
        <w:gridCol w:w="1763"/>
      </w:tblGrid>
      <w:tr w:rsidR="00A945CA" w:rsidRPr="00234263" w:rsidTr="003315AD">
        <w:tc>
          <w:tcPr>
            <w:tcW w:w="5637" w:type="dxa"/>
            <w:shd w:val="clear" w:color="auto" w:fill="0070C0"/>
          </w:tcPr>
          <w:p w:rsidR="00A945CA" w:rsidRPr="00234263" w:rsidRDefault="00A945CA" w:rsidP="003315AD">
            <w:pPr>
              <w:spacing w:after="0" w:line="240" w:lineRule="auto"/>
              <w:rPr>
                <w:rFonts w:eastAsia="Times New Roman"/>
              </w:rPr>
            </w:pPr>
            <w:r w:rsidRPr="00234263">
              <w:rPr>
                <w:rFonts w:eastAsia="Times New Roman"/>
              </w:rPr>
              <w:t xml:space="preserve">Ethnic group </w:t>
            </w:r>
          </w:p>
        </w:tc>
        <w:tc>
          <w:tcPr>
            <w:tcW w:w="3605" w:type="dxa"/>
            <w:gridSpan w:val="2"/>
            <w:shd w:val="clear" w:color="auto" w:fill="0070C0"/>
          </w:tcPr>
          <w:p w:rsidR="00A945CA" w:rsidRPr="00234263" w:rsidRDefault="00A945CA" w:rsidP="003315AD">
            <w:pPr>
              <w:spacing w:after="0" w:line="240" w:lineRule="auto"/>
              <w:rPr>
                <w:rFonts w:eastAsia="Times New Roman"/>
              </w:rPr>
            </w:pPr>
            <w:r w:rsidRPr="00234263">
              <w:rPr>
                <w:rFonts w:eastAsia="Times New Roman"/>
              </w:rPr>
              <w:t>Percentage of whole population</w:t>
            </w:r>
          </w:p>
        </w:tc>
      </w:tr>
      <w:tr w:rsidR="00A945CA" w:rsidRPr="00234263" w:rsidTr="003315AD">
        <w:tc>
          <w:tcPr>
            <w:tcW w:w="5637" w:type="dxa"/>
            <w:shd w:val="clear" w:color="auto" w:fill="auto"/>
          </w:tcPr>
          <w:p w:rsidR="00A945CA" w:rsidRPr="00234263" w:rsidRDefault="00A945CA" w:rsidP="003315AD">
            <w:pPr>
              <w:spacing w:after="0" w:line="240" w:lineRule="auto"/>
              <w:rPr>
                <w:rFonts w:eastAsia="Times New Roman"/>
              </w:rPr>
            </w:pPr>
          </w:p>
        </w:tc>
        <w:tc>
          <w:tcPr>
            <w:tcW w:w="1842" w:type="dxa"/>
            <w:shd w:val="clear" w:color="auto" w:fill="auto"/>
          </w:tcPr>
          <w:p w:rsidR="00A945CA" w:rsidRPr="00234263" w:rsidRDefault="00A945CA" w:rsidP="003315AD">
            <w:pPr>
              <w:spacing w:after="0" w:line="240" w:lineRule="auto"/>
              <w:rPr>
                <w:rFonts w:eastAsia="Times New Roman"/>
                <w:b/>
              </w:rPr>
            </w:pPr>
            <w:r w:rsidRPr="00234263">
              <w:rPr>
                <w:rFonts w:eastAsia="Times New Roman"/>
                <w:b/>
              </w:rPr>
              <w:t>2011 Census</w:t>
            </w:r>
          </w:p>
        </w:tc>
        <w:tc>
          <w:tcPr>
            <w:tcW w:w="1763" w:type="dxa"/>
            <w:shd w:val="clear" w:color="auto" w:fill="auto"/>
          </w:tcPr>
          <w:p w:rsidR="00A945CA" w:rsidRPr="00234263" w:rsidRDefault="00A945CA" w:rsidP="003315AD">
            <w:pPr>
              <w:spacing w:after="0" w:line="240" w:lineRule="auto"/>
              <w:rPr>
                <w:rFonts w:eastAsia="Times New Roman"/>
                <w:b/>
              </w:rPr>
            </w:pPr>
            <w:r w:rsidRPr="00234263">
              <w:rPr>
                <w:rFonts w:eastAsia="Times New Roman"/>
                <w:b/>
              </w:rPr>
              <w:t>2001 Census</w:t>
            </w:r>
          </w:p>
        </w:tc>
      </w:tr>
      <w:tr w:rsidR="00A945CA" w:rsidRPr="00234263" w:rsidTr="003315AD">
        <w:tc>
          <w:tcPr>
            <w:tcW w:w="5637" w:type="dxa"/>
            <w:shd w:val="clear" w:color="auto" w:fill="auto"/>
          </w:tcPr>
          <w:p w:rsidR="00A945CA" w:rsidRPr="00234263" w:rsidRDefault="00A945CA" w:rsidP="0074125B">
            <w:pPr>
              <w:spacing w:after="0" w:line="360" w:lineRule="auto"/>
              <w:rPr>
                <w:rFonts w:eastAsia="Times New Roman"/>
              </w:rPr>
            </w:pPr>
            <w:r w:rsidRPr="00234263">
              <w:rPr>
                <w:rFonts w:eastAsia="Times New Roman"/>
              </w:rPr>
              <w:t>All people</w:t>
            </w:r>
          </w:p>
        </w:tc>
        <w:tc>
          <w:tcPr>
            <w:tcW w:w="1842" w:type="dxa"/>
            <w:shd w:val="clear" w:color="auto" w:fill="auto"/>
          </w:tcPr>
          <w:p w:rsidR="00A945CA" w:rsidRPr="00234263" w:rsidRDefault="00A945CA" w:rsidP="003315AD">
            <w:pPr>
              <w:spacing w:after="0" w:line="240" w:lineRule="auto"/>
              <w:rPr>
                <w:rFonts w:eastAsia="Times New Roman"/>
              </w:rPr>
            </w:pPr>
            <w:r w:rsidRPr="00234263">
              <w:rPr>
                <w:rFonts w:eastAsia="Times New Roman"/>
              </w:rPr>
              <w:t>55409</w:t>
            </w:r>
          </w:p>
        </w:tc>
        <w:tc>
          <w:tcPr>
            <w:tcW w:w="1763" w:type="dxa"/>
            <w:shd w:val="clear" w:color="auto" w:fill="auto"/>
          </w:tcPr>
          <w:p w:rsidR="00A945CA" w:rsidRPr="00234263" w:rsidRDefault="00A945CA" w:rsidP="003315AD">
            <w:pPr>
              <w:spacing w:after="0" w:line="240" w:lineRule="auto"/>
              <w:rPr>
                <w:rFonts w:eastAsia="Times New Roman"/>
              </w:rPr>
            </w:pPr>
            <w:r w:rsidRPr="00234263">
              <w:rPr>
                <w:rFonts w:eastAsia="Times New Roman"/>
              </w:rPr>
              <w:t>53619</w:t>
            </w:r>
          </w:p>
        </w:tc>
      </w:tr>
      <w:tr w:rsidR="00A945CA" w:rsidRPr="00234263" w:rsidTr="003315AD">
        <w:tc>
          <w:tcPr>
            <w:tcW w:w="5637" w:type="dxa"/>
            <w:shd w:val="clear" w:color="auto" w:fill="auto"/>
          </w:tcPr>
          <w:p w:rsidR="00A945CA" w:rsidRPr="00234263" w:rsidRDefault="00A945CA" w:rsidP="0074125B">
            <w:pPr>
              <w:spacing w:after="0" w:line="360" w:lineRule="auto"/>
              <w:rPr>
                <w:rFonts w:eastAsia="Times New Roman"/>
              </w:rPr>
            </w:pPr>
            <w:r w:rsidRPr="00234263">
              <w:rPr>
                <w:rFonts w:eastAsia="Times New Roman"/>
              </w:rPr>
              <w:t>People in White British ethnic group</w:t>
            </w:r>
          </w:p>
        </w:tc>
        <w:tc>
          <w:tcPr>
            <w:tcW w:w="1842" w:type="dxa"/>
            <w:shd w:val="clear" w:color="auto" w:fill="auto"/>
          </w:tcPr>
          <w:p w:rsidR="00A945CA" w:rsidRPr="00234263" w:rsidRDefault="00A945CA" w:rsidP="003315AD">
            <w:pPr>
              <w:spacing w:after="0" w:line="240" w:lineRule="auto"/>
              <w:rPr>
                <w:rFonts w:eastAsia="Times New Roman"/>
              </w:rPr>
            </w:pPr>
            <w:r w:rsidRPr="00234263">
              <w:rPr>
                <w:rFonts w:eastAsia="Times New Roman"/>
              </w:rPr>
              <w:t>95.4</w:t>
            </w:r>
          </w:p>
        </w:tc>
        <w:tc>
          <w:tcPr>
            <w:tcW w:w="1763" w:type="dxa"/>
            <w:shd w:val="clear" w:color="auto" w:fill="auto"/>
          </w:tcPr>
          <w:p w:rsidR="00A945CA" w:rsidRPr="00234263" w:rsidRDefault="00A945CA" w:rsidP="003315AD">
            <w:pPr>
              <w:spacing w:after="0" w:line="240" w:lineRule="auto"/>
              <w:rPr>
                <w:rFonts w:eastAsia="Times New Roman"/>
              </w:rPr>
            </w:pPr>
            <w:r w:rsidRPr="00234263">
              <w:rPr>
                <w:rFonts w:eastAsia="Times New Roman"/>
              </w:rPr>
              <w:t>96.98</w:t>
            </w:r>
          </w:p>
        </w:tc>
      </w:tr>
      <w:tr w:rsidR="00A945CA" w:rsidRPr="00234263" w:rsidTr="003315AD">
        <w:tc>
          <w:tcPr>
            <w:tcW w:w="5637" w:type="dxa"/>
            <w:shd w:val="clear" w:color="auto" w:fill="auto"/>
          </w:tcPr>
          <w:p w:rsidR="00A945CA" w:rsidRPr="00234263" w:rsidRDefault="00A945CA" w:rsidP="0074125B">
            <w:pPr>
              <w:spacing w:after="0" w:line="360" w:lineRule="auto"/>
              <w:rPr>
                <w:rFonts w:eastAsia="Times New Roman"/>
              </w:rPr>
            </w:pPr>
            <w:r w:rsidRPr="00234263">
              <w:rPr>
                <w:rFonts w:eastAsia="Times New Roman"/>
              </w:rPr>
              <w:t>People in White Irish ethnic group</w:t>
            </w:r>
          </w:p>
        </w:tc>
        <w:tc>
          <w:tcPr>
            <w:tcW w:w="1842" w:type="dxa"/>
            <w:shd w:val="clear" w:color="auto" w:fill="auto"/>
          </w:tcPr>
          <w:p w:rsidR="00A945CA" w:rsidRPr="00234263" w:rsidRDefault="00A945CA" w:rsidP="003315AD">
            <w:pPr>
              <w:spacing w:after="0" w:line="240" w:lineRule="auto"/>
              <w:rPr>
                <w:rFonts w:eastAsia="Times New Roman"/>
              </w:rPr>
            </w:pPr>
            <w:r w:rsidRPr="00234263">
              <w:rPr>
                <w:rFonts w:eastAsia="Times New Roman"/>
              </w:rPr>
              <w:t>0.4</w:t>
            </w:r>
          </w:p>
        </w:tc>
        <w:tc>
          <w:tcPr>
            <w:tcW w:w="1763" w:type="dxa"/>
            <w:shd w:val="clear" w:color="auto" w:fill="auto"/>
          </w:tcPr>
          <w:p w:rsidR="00A945CA" w:rsidRPr="00234263" w:rsidRDefault="00A945CA" w:rsidP="003315AD">
            <w:pPr>
              <w:spacing w:after="0" w:line="240" w:lineRule="auto"/>
              <w:rPr>
                <w:rFonts w:eastAsia="Times New Roman"/>
              </w:rPr>
            </w:pPr>
            <w:r w:rsidRPr="00234263">
              <w:rPr>
                <w:rFonts w:eastAsia="Times New Roman"/>
              </w:rPr>
              <w:t>0.45</w:t>
            </w:r>
          </w:p>
        </w:tc>
      </w:tr>
      <w:tr w:rsidR="00A945CA" w:rsidRPr="00234263" w:rsidTr="003315AD">
        <w:tc>
          <w:tcPr>
            <w:tcW w:w="5637" w:type="dxa"/>
            <w:shd w:val="clear" w:color="auto" w:fill="auto"/>
          </w:tcPr>
          <w:p w:rsidR="00A945CA" w:rsidRPr="00234263" w:rsidRDefault="00A945CA" w:rsidP="0074125B">
            <w:pPr>
              <w:spacing w:after="0" w:line="360" w:lineRule="auto"/>
              <w:rPr>
                <w:rFonts w:eastAsia="Times New Roman"/>
              </w:rPr>
            </w:pPr>
            <w:r w:rsidRPr="00234263">
              <w:rPr>
                <w:rFonts w:eastAsia="Times New Roman"/>
              </w:rPr>
              <w:t>People in Other White ethnic group</w:t>
            </w:r>
          </w:p>
        </w:tc>
        <w:tc>
          <w:tcPr>
            <w:tcW w:w="1842" w:type="dxa"/>
            <w:shd w:val="clear" w:color="auto" w:fill="auto"/>
          </w:tcPr>
          <w:p w:rsidR="00A945CA" w:rsidRPr="00234263" w:rsidRDefault="00A945CA" w:rsidP="003315AD">
            <w:pPr>
              <w:spacing w:after="0" w:line="240" w:lineRule="auto"/>
              <w:rPr>
                <w:rFonts w:eastAsia="Times New Roman"/>
              </w:rPr>
            </w:pPr>
            <w:r w:rsidRPr="00234263">
              <w:rPr>
                <w:rFonts w:eastAsia="Times New Roman"/>
              </w:rPr>
              <w:t>1.5</w:t>
            </w:r>
          </w:p>
        </w:tc>
        <w:tc>
          <w:tcPr>
            <w:tcW w:w="1763" w:type="dxa"/>
            <w:shd w:val="clear" w:color="auto" w:fill="auto"/>
          </w:tcPr>
          <w:p w:rsidR="00A945CA" w:rsidRPr="00234263" w:rsidRDefault="00A945CA" w:rsidP="003315AD">
            <w:pPr>
              <w:spacing w:after="0" w:line="240" w:lineRule="auto"/>
              <w:rPr>
                <w:rFonts w:eastAsia="Times New Roman"/>
              </w:rPr>
            </w:pPr>
            <w:r w:rsidRPr="00234263">
              <w:rPr>
                <w:rFonts w:eastAsia="Times New Roman"/>
              </w:rPr>
              <w:t>1.12</w:t>
            </w:r>
          </w:p>
        </w:tc>
      </w:tr>
      <w:tr w:rsidR="00A945CA" w:rsidRPr="00234263" w:rsidTr="003315AD">
        <w:tc>
          <w:tcPr>
            <w:tcW w:w="5637" w:type="dxa"/>
            <w:shd w:val="clear" w:color="auto" w:fill="auto"/>
          </w:tcPr>
          <w:p w:rsidR="00A945CA" w:rsidRPr="00234263" w:rsidRDefault="00A945CA" w:rsidP="0074125B">
            <w:pPr>
              <w:spacing w:after="0" w:line="360" w:lineRule="auto"/>
              <w:rPr>
                <w:rFonts w:eastAsia="Times New Roman"/>
              </w:rPr>
            </w:pPr>
            <w:r w:rsidRPr="00234263">
              <w:rPr>
                <w:rFonts w:eastAsia="Times New Roman"/>
              </w:rPr>
              <w:t>People in Mixed White and Black Caribbean ethnic group</w:t>
            </w:r>
          </w:p>
        </w:tc>
        <w:tc>
          <w:tcPr>
            <w:tcW w:w="1842" w:type="dxa"/>
            <w:shd w:val="clear" w:color="auto" w:fill="auto"/>
          </w:tcPr>
          <w:p w:rsidR="00A945CA" w:rsidRPr="00234263" w:rsidRDefault="00B1378F" w:rsidP="003315AD">
            <w:pPr>
              <w:spacing w:after="0" w:line="240" w:lineRule="auto"/>
              <w:rPr>
                <w:rFonts w:eastAsia="Times New Roman"/>
              </w:rPr>
            </w:pPr>
            <w:r w:rsidRPr="00234263">
              <w:rPr>
                <w:rFonts w:eastAsia="Times New Roman"/>
              </w:rPr>
              <w:t>0.2</w:t>
            </w:r>
          </w:p>
        </w:tc>
        <w:tc>
          <w:tcPr>
            <w:tcW w:w="1763" w:type="dxa"/>
            <w:shd w:val="clear" w:color="auto" w:fill="auto"/>
          </w:tcPr>
          <w:p w:rsidR="00A945CA" w:rsidRPr="00234263" w:rsidRDefault="00A945CA" w:rsidP="003315AD">
            <w:pPr>
              <w:spacing w:after="0" w:line="240" w:lineRule="auto"/>
              <w:rPr>
                <w:rFonts w:eastAsia="Times New Roman"/>
              </w:rPr>
            </w:pPr>
            <w:r w:rsidRPr="00234263">
              <w:rPr>
                <w:rFonts w:eastAsia="Times New Roman"/>
              </w:rPr>
              <w:t>0.11</w:t>
            </w:r>
          </w:p>
        </w:tc>
      </w:tr>
      <w:tr w:rsidR="00A945CA" w:rsidRPr="00234263" w:rsidTr="003315AD">
        <w:tc>
          <w:tcPr>
            <w:tcW w:w="5637" w:type="dxa"/>
            <w:shd w:val="clear" w:color="auto" w:fill="auto"/>
          </w:tcPr>
          <w:p w:rsidR="00A945CA" w:rsidRPr="00234263" w:rsidRDefault="00A945CA" w:rsidP="0074125B">
            <w:pPr>
              <w:spacing w:after="0" w:line="360" w:lineRule="auto"/>
              <w:rPr>
                <w:rFonts w:eastAsia="Times New Roman"/>
              </w:rPr>
            </w:pPr>
            <w:r w:rsidRPr="00234263">
              <w:rPr>
                <w:rFonts w:eastAsia="Times New Roman"/>
              </w:rPr>
              <w:t>People in Mixed White and Black African ethnic group</w:t>
            </w:r>
          </w:p>
        </w:tc>
        <w:tc>
          <w:tcPr>
            <w:tcW w:w="1842" w:type="dxa"/>
            <w:shd w:val="clear" w:color="auto" w:fill="auto"/>
          </w:tcPr>
          <w:p w:rsidR="00A945CA" w:rsidRPr="00234263" w:rsidRDefault="00B1378F" w:rsidP="003315AD">
            <w:pPr>
              <w:spacing w:after="0" w:line="240" w:lineRule="auto"/>
              <w:jc w:val="both"/>
              <w:rPr>
                <w:rFonts w:eastAsia="Times New Roman"/>
              </w:rPr>
            </w:pPr>
            <w:r w:rsidRPr="00234263">
              <w:rPr>
                <w:rFonts w:eastAsia="Times New Roman"/>
              </w:rPr>
              <w:t>Not measured</w:t>
            </w:r>
          </w:p>
        </w:tc>
        <w:tc>
          <w:tcPr>
            <w:tcW w:w="1763" w:type="dxa"/>
            <w:shd w:val="clear" w:color="auto" w:fill="auto"/>
          </w:tcPr>
          <w:p w:rsidR="00A945CA" w:rsidRPr="00234263" w:rsidRDefault="00A945CA" w:rsidP="003315AD">
            <w:pPr>
              <w:spacing w:after="0" w:line="240" w:lineRule="auto"/>
              <w:rPr>
                <w:rFonts w:eastAsia="Times New Roman"/>
              </w:rPr>
            </w:pPr>
            <w:r w:rsidRPr="00234263">
              <w:rPr>
                <w:rFonts w:eastAsia="Times New Roman"/>
              </w:rPr>
              <w:t>0.04</w:t>
            </w:r>
          </w:p>
        </w:tc>
      </w:tr>
      <w:tr w:rsidR="00A945CA" w:rsidRPr="00234263" w:rsidTr="003315AD">
        <w:tc>
          <w:tcPr>
            <w:tcW w:w="5637" w:type="dxa"/>
            <w:shd w:val="clear" w:color="auto" w:fill="auto"/>
          </w:tcPr>
          <w:p w:rsidR="00A945CA" w:rsidRPr="00234263" w:rsidRDefault="00A945CA" w:rsidP="0074125B">
            <w:pPr>
              <w:spacing w:after="0" w:line="360" w:lineRule="auto"/>
              <w:rPr>
                <w:rFonts w:eastAsia="Times New Roman"/>
              </w:rPr>
            </w:pPr>
            <w:r w:rsidRPr="00234263">
              <w:rPr>
                <w:rFonts w:eastAsia="Times New Roman"/>
              </w:rPr>
              <w:t>People in Mixed White and Asian ethnic group</w:t>
            </w:r>
          </w:p>
        </w:tc>
        <w:tc>
          <w:tcPr>
            <w:tcW w:w="1842" w:type="dxa"/>
            <w:shd w:val="clear" w:color="auto" w:fill="auto"/>
          </w:tcPr>
          <w:p w:rsidR="00A945CA" w:rsidRPr="00234263" w:rsidRDefault="00A945CA" w:rsidP="003315AD">
            <w:pPr>
              <w:spacing w:after="0" w:line="240" w:lineRule="auto"/>
              <w:rPr>
                <w:rFonts w:eastAsia="Times New Roman"/>
              </w:rPr>
            </w:pPr>
            <w:r w:rsidRPr="00234263">
              <w:rPr>
                <w:rFonts w:eastAsia="Times New Roman"/>
              </w:rPr>
              <w:t>0.3</w:t>
            </w:r>
          </w:p>
        </w:tc>
        <w:tc>
          <w:tcPr>
            <w:tcW w:w="1763" w:type="dxa"/>
            <w:shd w:val="clear" w:color="auto" w:fill="auto"/>
          </w:tcPr>
          <w:p w:rsidR="00A945CA" w:rsidRPr="00234263" w:rsidRDefault="00A945CA" w:rsidP="003315AD">
            <w:pPr>
              <w:spacing w:after="0" w:line="240" w:lineRule="auto"/>
              <w:rPr>
                <w:rFonts w:eastAsia="Times New Roman"/>
              </w:rPr>
            </w:pPr>
            <w:r w:rsidRPr="00234263">
              <w:rPr>
                <w:rFonts w:eastAsia="Times New Roman"/>
              </w:rPr>
              <w:t>0.14</w:t>
            </w:r>
          </w:p>
        </w:tc>
      </w:tr>
      <w:tr w:rsidR="00A945CA" w:rsidRPr="00234263" w:rsidTr="003315AD">
        <w:tc>
          <w:tcPr>
            <w:tcW w:w="5637" w:type="dxa"/>
            <w:shd w:val="clear" w:color="auto" w:fill="auto"/>
          </w:tcPr>
          <w:p w:rsidR="00A945CA" w:rsidRPr="00234263" w:rsidRDefault="00A945CA" w:rsidP="0074125B">
            <w:pPr>
              <w:spacing w:after="0" w:line="360" w:lineRule="auto"/>
              <w:rPr>
                <w:rFonts w:eastAsia="Times New Roman"/>
              </w:rPr>
            </w:pPr>
            <w:r w:rsidRPr="00234263">
              <w:rPr>
                <w:rFonts w:eastAsia="Times New Roman"/>
              </w:rPr>
              <w:t>People in Other Mixed ethnic group</w:t>
            </w:r>
          </w:p>
        </w:tc>
        <w:tc>
          <w:tcPr>
            <w:tcW w:w="1842" w:type="dxa"/>
            <w:shd w:val="clear" w:color="auto" w:fill="auto"/>
          </w:tcPr>
          <w:p w:rsidR="00A945CA" w:rsidRPr="00234263" w:rsidRDefault="00A945CA" w:rsidP="003315AD">
            <w:pPr>
              <w:spacing w:after="0" w:line="240" w:lineRule="auto"/>
              <w:rPr>
                <w:rFonts w:eastAsia="Times New Roman"/>
              </w:rPr>
            </w:pPr>
            <w:r w:rsidRPr="00234263">
              <w:rPr>
                <w:rFonts w:eastAsia="Times New Roman"/>
              </w:rPr>
              <w:t>0.1</w:t>
            </w:r>
          </w:p>
        </w:tc>
        <w:tc>
          <w:tcPr>
            <w:tcW w:w="1763" w:type="dxa"/>
            <w:shd w:val="clear" w:color="auto" w:fill="auto"/>
          </w:tcPr>
          <w:p w:rsidR="00A945CA" w:rsidRPr="00234263" w:rsidRDefault="00A945CA" w:rsidP="003315AD">
            <w:pPr>
              <w:spacing w:after="0" w:line="240" w:lineRule="auto"/>
              <w:rPr>
                <w:rFonts w:eastAsia="Times New Roman"/>
              </w:rPr>
            </w:pPr>
            <w:r w:rsidRPr="00234263">
              <w:rPr>
                <w:rFonts w:eastAsia="Times New Roman"/>
              </w:rPr>
              <w:t>0.09</w:t>
            </w:r>
          </w:p>
        </w:tc>
      </w:tr>
      <w:tr w:rsidR="00A945CA" w:rsidRPr="00234263" w:rsidTr="003315AD">
        <w:tc>
          <w:tcPr>
            <w:tcW w:w="5637" w:type="dxa"/>
            <w:shd w:val="clear" w:color="auto" w:fill="auto"/>
          </w:tcPr>
          <w:p w:rsidR="00A945CA" w:rsidRPr="00234263" w:rsidRDefault="00A945CA" w:rsidP="0074125B">
            <w:pPr>
              <w:spacing w:after="0" w:line="360" w:lineRule="auto"/>
              <w:rPr>
                <w:rFonts w:eastAsia="Times New Roman"/>
              </w:rPr>
            </w:pPr>
            <w:r w:rsidRPr="00234263">
              <w:rPr>
                <w:rFonts w:eastAsia="Times New Roman"/>
              </w:rPr>
              <w:t>People in Indian ethnic group</w:t>
            </w:r>
          </w:p>
        </w:tc>
        <w:tc>
          <w:tcPr>
            <w:tcW w:w="1842" w:type="dxa"/>
            <w:shd w:val="clear" w:color="auto" w:fill="auto"/>
          </w:tcPr>
          <w:p w:rsidR="00A945CA" w:rsidRPr="00234263" w:rsidRDefault="00A945CA" w:rsidP="003315AD">
            <w:pPr>
              <w:spacing w:after="0" w:line="240" w:lineRule="auto"/>
              <w:rPr>
                <w:rFonts w:eastAsia="Times New Roman"/>
              </w:rPr>
            </w:pPr>
            <w:r w:rsidRPr="00234263">
              <w:rPr>
                <w:rFonts w:eastAsia="Times New Roman"/>
              </w:rPr>
              <w:t>0.3</w:t>
            </w:r>
          </w:p>
        </w:tc>
        <w:tc>
          <w:tcPr>
            <w:tcW w:w="1763" w:type="dxa"/>
            <w:shd w:val="clear" w:color="auto" w:fill="auto"/>
          </w:tcPr>
          <w:p w:rsidR="00A945CA" w:rsidRPr="00234263" w:rsidRDefault="00A945CA" w:rsidP="003315AD">
            <w:pPr>
              <w:spacing w:after="0" w:line="240" w:lineRule="auto"/>
              <w:rPr>
                <w:rFonts w:eastAsia="Times New Roman"/>
              </w:rPr>
            </w:pPr>
            <w:r w:rsidRPr="00234263">
              <w:rPr>
                <w:rFonts w:eastAsia="Times New Roman"/>
              </w:rPr>
              <w:t>0.08</w:t>
            </w:r>
          </w:p>
        </w:tc>
      </w:tr>
      <w:tr w:rsidR="00A945CA" w:rsidRPr="00234263" w:rsidTr="003315AD">
        <w:tc>
          <w:tcPr>
            <w:tcW w:w="5637" w:type="dxa"/>
            <w:shd w:val="clear" w:color="auto" w:fill="auto"/>
          </w:tcPr>
          <w:p w:rsidR="00A945CA" w:rsidRPr="00234263" w:rsidRDefault="00A945CA" w:rsidP="0074125B">
            <w:pPr>
              <w:spacing w:after="0" w:line="360" w:lineRule="auto"/>
              <w:rPr>
                <w:rFonts w:eastAsia="Times New Roman"/>
              </w:rPr>
            </w:pPr>
            <w:r w:rsidRPr="00234263">
              <w:rPr>
                <w:rFonts w:eastAsia="Times New Roman"/>
              </w:rPr>
              <w:t>People in Pakistani ethnic group</w:t>
            </w:r>
          </w:p>
        </w:tc>
        <w:tc>
          <w:tcPr>
            <w:tcW w:w="1842" w:type="dxa"/>
            <w:shd w:val="clear" w:color="auto" w:fill="auto"/>
          </w:tcPr>
          <w:p w:rsidR="00A945CA" w:rsidRPr="00234263" w:rsidRDefault="00A945CA" w:rsidP="003315AD">
            <w:pPr>
              <w:spacing w:after="0" w:line="240" w:lineRule="auto"/>
              <w:rPr>
                <w:rFonts w:eastAsia="Times New Roman"/>
              </w:rPr>
            </w:pPr>
            <w:r w:rsidRPr="00234263">
              <w:rPr>
                <w:rFonts w:eastAsia="Times New Roman"/>
              </w:rPr>
              <w:t>0.9</w:t>
            </w:r>
          </w:p>
        </w:tc>
        <w:tc>
          <w:tcPr>
            <w:tcW w:w="1763" w:type="dxa"/>
            <w:shd w:val="clear" w:color="auto" w:fill="auto"/>
          </w:tcPr>
          <w:p w:rsidR="00A945CA" w:rsidRPr="00234263" w:rsidRDefault="00A945CA" w:rsidP="003315AD">
            <w:pPr>
              <w:spacing w:after="0" w:line="240" w:lineRule="auto"/>
              <w:rPr>
                <w:rFonts w:eastAsia="Times New Roman"/>
              </w:rPr>
            </w:pPr>
            <w:r w:rsidRPr="00234263">
              <w:rPr>
                <w:rFonts w:eastAsia="Times New Roman"/>
              </w:rPr>
              <w:t>0.50</w:t>
            </w:r>
          </w:p>
        </w:tc>
      </w:tr>
      <w:tr w:rsidR="00A945CA" w:rsidRPr="00234263" w:rsidTr="003315AD">
        <w:tc>
          <w:tcPr>
            <w:tcW w:w="5637" w:type="dxa"/>
            <w:shd w:val="clear" w:color="auto" w:fill="auto"/>
          </w:tcPr>
          <w:p w:rsidR="00A945CA" w:rsidRPr="00234263" w:rsidRDefault="00A945CA" w:rsidP="0074125B">
            <w:pPr>
              <w:spacing w:after="0" w:line="360" w:lineRule="auto"/>
              <w:rPr>
                <w:rFonts w:eastAsia="Times New Roman"/>
              </w:rPr>
            </w:pPr>
            <w:r w:rsidRPr="00234263">
              <w:rPr>
                <w:rFonts w:eastAsia="Times New Roman"/>
              </w:rPr>
              <w:t>People in Bangladeshi ethnic group</w:t>
            </w:r>
          </w:p>
        </w:tc>
        <w:tc>
          <w:tcPr>
            <w:tcW w:w="1842" w:type="dxa"/>
            <w:shd w:val="clear" w:color="auto" w:fill="auto"/>
          </w:tcPr>
          <w:p w:rsidR="00A945CA" w:rsidRPr="00234263" w:rsidRDefault="00A945CA" w:rsidP="003315AD">
            <w:pPr>
              <w:spacing w:after="0" w:line="240" w:lineRule="auto"/>
              <w:rPr>
                <w:rFonts w:eastAsia="Times New Roman"/>
              </w:rPr>
            </w:pPr>
            <w:r w:rsidRPr="00234263">
              <w:rPr>
                <w:rFonts w:eastAsia="Times New Roman"/>
              </w:rPr>
              <w:t>0.1</w:t>
            </w:r>
          </w:p>
        </w:tc>
        <w:tc>
          <w:tcPr>
            <w:tcW w:w="1763" w:type="dxa"/>
            <w:shd w:val="clear" w:color="auto" w:fill="auto"/>
          </w:tcPr>
          <w:p w:rsidR="00A945CA" w:rsidRPr="00234263" w:rsidRDefault="00A945CA" w:rsidP="003315AD">
            <w:pPr>
              <w:spacing w:after="0" w:line="240" w:lineRule="auto"/>
              <w:rPr>
                <w:rFonts w:eastAsia="Times New Roman"/>
              </w:rPr>
            </w:pPr>
            <w:r w:rsidRPr="00234263">
              <w:rPr>
                <w:rFonts w:eastAsia="Times New Roman"/>
              </w:rPr>
              <w:t>0.03</w:t>
            </w:r>
          </w:p>
        </w:tc>
      </w:tr>
      <w:tr w:rsidR="00A945CA" w:rsidRPr="00234263" w:rsidTr="003315AD">
        <w:tc>
          <w:tcPr>
            <w:tcW w:w="5637" w:type="dxa"/>
            <w:shd w:val="clear" w:color="auto" w:fill="auto"/>
          </w:tcPr>
          <w:p w:rsidR="00A945CA" w:rsidRPr="00234263" w:rsidRDefault="00A945CA" w:rsidP="0074125B">
            <w:pPr>
              <w:spacing w:after="0" w:line="360" w:lineRule="auto"/>
              <w:rPr>
                <w:rFonts w:eastAsia="Times New Roman"/>
              </w:rPr>
            </w:pPr>
            <w:r w:rsidRPr="00234263">
              <w:rPr>
                <w:rFonts w:eastAsia="Times New Roman"/>
              </w:rPr>
              <w:t>People in Other Asian ethnic group</w:t>
            </w:r>
          </w:p>
        </w:tc>
        <w:tc>
          <w:tcPr>
            <w:tcW w:w="1842" w:type="dxa"/>
            <w:shd w:val="clear" w:color="auto" w:fill="auto"/>
          </w:tcPr>
          <w:p w:rsidR="00A945CA" w:rsidRPr="00234263" w:rsidRDefault="008E0F6A" w:rsidP="003315AD">
            <w:pPr>
              <w:spacing w:after="0" w:line="240" w:lineRule="auto"/>
              <w:rPr>
                <w:rFonts w:eastAsia="Times New Roman"/>
              </w:rPr>
            </w:pPr>
            <w:r w:rsidRPr="00234263">
              <w:rPr>
                <w:rFonts w:eastAsia="Times New Roman"/>
              </w:rPr>
              <w:t>0.3</w:t>
            </w:r>
          </w:p>
        </w:tc>
        <w:tc>
          <w:tcPr>
            <w:tcW w:w="1763" w:type="dxa"/>
            <w:shd w:val="clear" w:color="auto" w:fill="auto"/>
          </w:tcPr>
          <w:p w:rsidR="00A945CA" w:rsidRPr="00234263" w:rsidRDefault="00A945CA" w:rsidP="003315AD">
            <w:pPr>
              <w:spacing w:after="0" w:line="240" w:lineRule="auto"/>
              <w:rPr>
                <w:rFonts w:eastAsia="Times New Roman"/>
              </w:rPr>
            </w:pPr>
            <w:r w:rsidRPr="00234263">
              <w:rPr>
                <w:rFonts w:eastAsia="Times New Roman"/>
              </w:rPr>
              <w:t>0.05</w:t>
            </w:r>
          </w:p>
        </w:tc>
      </w:tr>
      <w:tr w:rsidR="00A945CA" w:rsidRPr="00234263" w:rsidTr="003315AD">
        <w:tc>
          <w:tcPr>
            <w:tcW w:w="5637" w:type="dxa"/>
            <w:shd w:val="clear" w:color="auto" w:fill="auto"/>
          </w:tcPr>
          <w:p w:rsidR="00A945CA" w:rsidRPr="00234263" w:rsidRDefault="00A945CA" w:rsidP="0074125B">
            <w:pPr>
              <w:spacing w:after="0" w:line="360" w:lineRule="auto"/>
              <w:rPr>
                <w:rFonts w:eastAsia="Times New Roman"/>
              </w:rPr>
            </w:pPr>
            <w:r w:rsidRPr="00234263">
              <w:rPr>
                <w:rFonts w:eastAsia="Times New Roman"/>
              </w:rPr>
              <w:t>People in Black Caribbean ethnic group</w:t>
            </w:r>
          </w:p>
        </w:tc>
        <w:tc>
          <w:tcPr>
            <w:tcW w:w="1842" w:type="dxa"/>
            <w:shd w:val="clear" w:color="auto" w:fill="auto"/>
          </w:tcPr>
          <w:p w:rsidR="00A945CA" w:rsidRPr="00234263" w:rsidRDefault="008E0F6A" w:rsidP="003315AD">
            <w:pPr>
              <w:spacing w:after="0" w:line="240" w:lineRule="auto"/>
              <w:rPr>
                <w:rFonts w:eastAsia="Times New Roman"/>
              </w:rPr>
            </w:pPr>
            <w:r w:rsidRPr="00234263">
              <w:rPr>
                <w:rFonts w:eastAsia="Times New Roman"/>
              </w:rPr>
              <w:t>0</w:t>
            </w:r>
          </w:p>
        </w:tc>
        <w:tc>
          <w:tcPr>
            <w:tcW w:w="1763" w:type="dxa"/>
            <w:shd w:val="clear" w:color="auto" w:fill="auto"/>
          </w:tcPr>
          <w:p w:rsidR="00A945CA" w:rsidRPr="00234263" w:rsidRDefault="00A945CA" w:rsidP="003315AD">
            <w:pPr>
              <w:spacing w:after="0" w:line="240" w:lineRule="auto"/>
              <w:rPr>
                <w:rFonts w:eastAsia="Times New Roman"/>
              </w:rPr>
            </w:pPr>
            <w:r w:rsidRPr="00234263">
              <w:rPr>
                <w:rFonts w:eastAsia="Times New Roman"/>
              </w:rPr>
              <w:t>0.04</w:t>
            </w:r>
          </w:p>
        </w:tc>
      </w:tr>
      <w:tr w:rsidR="00A945CA" w:rsidRPr="00234263" w:rsidTr="003315AD">
        <w:tc>
          <w:tcPr>
            <w:tcW w:w="5637" w:type="dxa"/>
            <w:shd w:val="clear" w:color="auto" w:fill="auto"/>
          </w:tcPr>
          <w:p w:rsidR="00A945CA" w:rsidRPr="00234263" w:rsidRDefault="00A945CA" w:rsidP="0074125B">
            <w:pPr>
              <w:spacing w:after="0" w:line="360" w:lineRule="auto"/>
              <w:rPr>
                <w:rFonts w:eastAsia="Times New Roman"/>
              </w:rPr>
            </w:pPr>
            <w:r w:rsidRPr="00234263">
              <w:rPr>
                <w:rFonts w:eastAsia="Times New Roman"/>
              </w:rPr>
              <w:t>People in Black African ethnic group</w:t>
            </w:r>
          </w:p>
        </w:tc>
        <w:tc>
          <w:tcPr>
            <w:tcW w:w="1842" w:type="dxa"/>
            <w:shd w:val="clear" w:color="auto" w:fill="auto"/>
          </w:tcPr>
          <w:p w:rsidR="00A945CA" w:rsidRPr="00234263" w:rsidRDefault="008E0F6A" w:rsidP="003315AD">
            <w:pPr>
              <w:spacing w:after="0" w:line="240" w:lineRule="auto"/>
              <w:rPr>
                <w:rFonts w:eastAsia="Times New Roman"/>
              </w:rPr>
            </w:pPr>
            <w:r w:rsidRPr="00234263">
              <w:rPr>
                <w:rFonts w:eastAsia="Times New Roman"/>
              </w:rPr>
              <w:t>0.1</w:t>
            </w:r>
          </w:p>
        </w:tc>
        <w:tc>
          <w:tcPr>
            <w:tcW w:w="1763" w:type="dxa"/>
            <w:shd w:val="clear" w:color="auto" w:fill="auto"/>
          </w:tcPr>
          <w:p w:rsidR="00A945CA" w:rsidRPr="00234263" w:rsidRDefault="00A945CA" w:rsidP="003315AD">
            <w:pPr>
              <w:spacing w:after="0" w:line="240" w:lineRule="auto"/>
              <w:rPr>
                <w:rFonts w:eastAsia="Times New Roman"/>
              </w:rPr>
            </w:pPr>
            <w:r w:rsidRPr="00234263">
              <w:rPr>
                <w:rFonts w:eastAsia="Times New Roman"/>
              </w:rPr>
              <w:t>0.04</w:t>
            </w:r>
          </w:p>
        </w:tc>
      </w:tr>
      <w:tr w:rsidR="00A945CA" w:rsidRPr="00234263" w:rsidTr="003315AD">
        <w:tc>
          <w:tcPr>
            <w:tcW w:w="5637" w:type="dxa"/>
            <w:shd w:val="clear" w:color="auto" w:fill="auto"/>
          </w:tcPr>
          <w:p w:rsidR="00A945CA" w:rsidRPr="00234263" w:rsidRDefault="00A945CA" w:rsidP="0074125B">
            <w:pPr>
              <w:spacing w:after="0" w:line="360" w:lineRule="auto"/>
              <w:rPr>
                <w:rFonts w:eastAsia="Times New Roman"/>
              </w:rPr>
            </w:pPr>
            <w:r w:rsidRPr="00234263">
              <w:rPr>
                <w:rFonts w:eastAsia="Times New Roman"/>
              </w:rPr>
              <w:t>People in Other Black ethnic group</w:t>
            </w:r>
          </w:p>
        </w:tc>
        <w:tc>
          <w:tcPr>
            <w:tcW w:w="1842" w:type="dxa"/>
            <w:shd w:val="clear" w:color="auto" w:fill="auto"/>
          </w:tcPr>
          <w:p w:rsidR="00A945CA" w:rsidRPr="00234263" w:rsidRDefault="00A945CA" w:rsidP="003315AD">
            <w:pPr>
              <w:spacing w:after="0" w:line="240" w:lineRule="auto"/>
              <w:rPr>
                <w:rFonts w:eastAsia="Times New Roman"/>
              </w:rPr>
            </w:pPr>
            <w:r w:rsidRPr="00234263">
              <w:rPr>
                <w:rFonts w:eastAsia="Times New Roman"/>
              </w:rPr>
              <w:t>0</w:t>
            </w:r>
          </w:p>
        </w:tc>
        <w:tc>
          <w:tcPr>
            <w:tcW w:w="1763" w:type="dxa"/>
            <w:shd w:val="clear" w:color="auto" w:fill="auto"/>
          </w:tcPr>
          <w:p w:rsidR="00A945CA" w:rsidRPr="00234263" w:rsidRDefault="00A945CA" w:rsidP="003315AD">
            <w:pPr>
              <w:spacing w:after="0" w:line="240" w:lineRule="auto"/>
              <w:rPr>
                <w:rFonts w:eastAsia="Times New Roman"/>
              </w:rPr>
            </w:pPr>
            <w:r w:rsidRPr="00234263">
              <w:rPr>
                <w:rFonts w:eastAsia="Times New Roman"/>
              </w:rPr>
              <w:t>0</w:t>
            </w:r>
          </w:p>
        </w:tc>
      </w:tr>
      <w:tr w:rsidR="00A945CA" w:rsidRPr="00234263" w:rsidTr="003315AD">
        <w:tc>
          <w:tcPr>
            <w:tcW w:w="5637" w:type="dxa"/>
            <w:shd w:val="clear" w:color="auto" w:fill="auto"/>
          </w:tcPr>
          <w:p w:rsidR="00A945CA" w:rsidRPr="00234263" w:rsidRDefault="00A945CA" w:rsidP="0074125B">
            <w:pPr>
              <w:spacing w:after="0" w:line="360" w:lineRule="auto"/>
              <w:rPr>
                <w:rFonts w:eastAsia="Times New Roman"/>
              </w:rPr>
            </w:pPr>
            <w:r w:rsidRPr="00234263">
              <w:rPr>
                <w:rFonts w:eastAsia="Times New Roman"/>
              </w:rPr>
              <w:t>People in Chinese ethnic group</w:t>
            </w:r>
          </w:p>
        </w:tc>
        <w:tc>
          <w:tcPr>
            <w:tcW w:w="1842" w:type="dxa"/>
            <w:shd w:val="clear" w:color="auto" w:fill="auto"/>
          </w:tcPr>
          <w:p w:rsidR="00A945CA" w:rsidRPr="00234263" w:rsidRDefault="008E0F6A" w:rsidP="003315AD">
            <w:pPr>
              <w:spacing w:after="0" w:line="240" w:lineRule="auto"/>
              <w:rPr>
                <w:rFonts w:eastAsia="Times New Roman"/>
              </w:rPr>
            </w:pPr>
            <w:r w:rsidRPr="00234263">
              <w:rPr>
                <w:rFonts w:eastAsia="Times New Roman"/>
              </w:rPr>
              <w:t>0.2</w:t>
            </w:r>
          </w:p>
        </w:tc>
        <w:tc>
          <w:tcPr>
            <w:tcW w:w="1763" w:type="dxa"/>
            <w:shd w:val="clear" w:color="auto" w:fill="auto"/>
          </w:tcPr>
          <w:p w:rsidR="00A945CA" w:rsidRPr="00234263" w:rsidRDefault="00A945CA" w:rsidP="003315AD">
            <w:pPr>
              <w:spacing w:after="0" w:line="240" w:lineRule="auto"/>
              <w:rPr>
                <w:rFonts w:eastAsia="Times New Roman"/>
              </w:rPr>
            </w:pPr>
            <w:r w:rsidRPr="00234263">
              <w:rPr>
                <w:rFonts w:eastAsia="Times New Roman"/>
              </w:rPr>
              <w:t>0.22</w:t>
            </w:r>
          </w:p>
        </w:tc>
      </w:tr>
      <w:tr w:rsidR="00A945CA" w:rsidRPr="00234263" w:rsidTr="003315AD">
        <w:tc>
          <w:tcPr>
            <w:tcW w:w="5637" w:type="dxa"/>
            <w:shd w:val="clear" w:color="auto" w:fill="auto"/>
          </w:tcPr>
          <w:p w:rsidR="00A945CA" w:rsidRPr="00234263" w:rsidRDefault="00A945CA" w:rsidP="0074125B">
            <w:pPr>
              <w:spacing w:after="0" w:line="360" w:lineRule="auto"/>
              <w:rPr>
                <w:rFonts w:eastAsia="Times New Roman"/>
              </w:rPr>
            </w:pPr>
            <w:r w:rsidRPr="00234263">
              <w:rPr>
                <w:rFonts w:eastAsia="Times New Roman"/>
              </w:rPr>
              <w:t>People in Other ethnic group</w:t>
            </w:r>
          </w:p>
        </w:tc>
        <w:tc>
          <w:tcPr>
            <w:tcW w:w="1842" w:type="dxa"/>
            <w:shd w:val="clear" w:color="auto" w:fill="auto"/>
          </w:tcPr>
          <w:p w:rsidR="00A945CA" w:rsidRPr="00234263" w:rsidRDefault="008E0F6A" w:rsidP="003315AD">
            <w:pPr>
              <w:spacing w:after="0" w:line="240" w:lineRule="auto"/>
              <w:rPr>
                <w:rFonts w:eastAsia="Times New Roman"/>
              </w:rPr>
            </w:pPr>
            <w:r w:rsidRPr="00234263">
              <w:rPr>
                <w:rFonts w:eastAsia="Times New Roman"/>
              </w:rPr>
              <w:t>0</w:t>
            </w:r>
          </w:p>
        </w:tc>
        <w:tc>
          <w:tcPr>
            <w:tcW w:w="1763" w:type="dxa"/>
            <w:shd w:val="clear" w:color="auto" w:fill="auto"/>
          </w:tcPr>
          <w:p w:rsidR="00A945CA" w:rsidRPr="00234263" w:rsidRDefault="00A945CA" w:rsidP="003315AD">
            <w:pPr>
              <w:spacing w:after="0" w:line="240" w:lineRule="auto"/>
              <w:rPr>
                <w:rFonts w:eastAsia="Times New Roman"/>
              </w:rPr>
            </w:pPr>
            <w:r w:rsidRPr="00234263">
              <w:rPr>
                <w:rFonts w:eastAsia="Times New Roman"/>
              </w:rPr>
              <w:t>0.1</w:t>
            </w:r>
          </w:p>
        </w:tc>
      </w:tr>
      <w:tr w:rsidR="00A945CA" w:rsidRPr="00234263" w:rsidTr="003315AD">
        <w:tc>
          <w:tcPr>
            <w:tcW w:w="5637" w:type="dxa"/>
            <w:shd w:val="clear" w:color="auto" w:fill="auto"/>
          </w:tcPr>
          <w:p w:rsidR="00A945CA" w:rsidRPr="00234263" w:rsidRDefault="00A945CA" w:rsidP="0074125B">
            <w:pPr>
              <w:spacing w:after="0" w:line="360" w:lineRule="auto"/>
              <w:rPr>
                <w:rFonts w:eastAsia="Times New Roman"/>
              </w:rPr>
            </w:pPr>
            <w:r w:rsidRPr="00234263">
              <w:rPr>
                <w:rFonts w:eastAsia="Times New Roman"/>
              </w:rPr>
              <w:t>People in Non-White ethnic group</w:t>
            </w:r>
          </w:p>
        </w:tc>
        <w:tc>
          <w:tcPr>
            <w:tcW w:w="1842" w:type="dxa"/>
            <w:shd w:val="clear" w:color="auto" w:fill="auto"/>
          </w:tcPr>
          <w:p w:rsidR="00A945CA" w:rsidRPr="00234263" w:rsidRDefault="008E0F6A" w:rsidP="003315AD">
            <w:pPr>
              <w:spacing w:after="0" w:line="240" w:lineRule="auto"/>
              <w:rPr>
                <w:rFonts w:eastAsia="Times New Roman"/>
              </w:rPr>
            </w:pPr>
            <w:r w:rsidRPr="00234263">
              <w:rPr>
                <w:rFonts w:eastAsia="Times New Roman"/>
              </w:rPr>
              <w:t>2.6</w:t>
            </w:r>
          </w:p>
        </w:tc>
        <w:tc>
          <w:tcPr>
            <w:tcW w:w="1763" w:type="dxa"/>
            <w:shd w:val="clear" w:color="auto" w:fill="auto"/>
          </w:tcPr>
          <w:p w:rsidR="00A945CA" w:rsidRPr="00234263" w:rsidRDefault="00A945CA" w:rsidP="003315AD">
            <w:pPr>
              <w:spacing w:after="0" w:line="240" w:lineRule="auto"/>
              <w:rPr>
                <w:rFonts w:eastAsia="Times New Roman"/>
              </w:rPr>
            </w:pPr>
            <w:r w:rsidRPr="00234263">
              <w:rPr>
                <w:rFonts w:eastAsia="Times New Roman"/>
              </w:rPr>
              <w:t>1.42</w:t>
            </w:r>
          </w:p>
        </w:tc>
      </w:tr>
      <w:tr w:rsidR="00A945CA" w:rsidRPr="00234263" w:rsidTr="003315AD">
        <w:tc>
          <w:tcPr>
            <w:tcW w:w="5637" w:type="dxa"/>
            <w:shd w:val="clear" w:color="auto" w:fill="auto"/>
          </w:tcPr>
          <w:p w:rsidR="00A945CA" w:rsidRPr="00234263" w:rsidRDefault="00A945CA" w:rsidP="0074125B">
            <w:pPr>
              <w:spacing w:after="0" w:line="360" w:lineRule="auto"/>
              <w:rPr>
                <w:rFonts w:eastAsia="Times New Roman"/>
              </w:rPr>
            </w:pPr>
            <w:r w:rsidRPr="00234263">
              <w:rPr>
                <w:rFonts w:eastAsia="Times New Roman"/>
              </w:rPr>
              <w:t>People in White (Non British) Ethnic Group</w:t>
            </w:r>
          </w:p>
        </w:tc>
        <w:tc>
          <w:tcPr>
            <w:tcW w:w="1842" w:type="dxa"/>
            <w:shd w:val="clear" w:color="auto" w:fill="auto"/>
          </w:tcPr>
          <w:p w:rsidR="00A945CA" w:rsidRPr="00234263" w:rsidRDefault="008E0F6A" w:rsidP="003315AD">
            <w:pPr>
              <w:spacing w:after="0" w:line="240" w:lineRule="auto"/>
              <w:rPr>
                <w:rFonts w:eastAsia="Times New Roman"/>
              </w:rPr>
            </w:pPr>
            <w:r w:rsidRPr="00234263">
              <w:rPr>
                <w:rFonts w:eastAsia="Times New Roman"/>
              </w:rPr>
              <w:t>2.0</w:t>
            </w:r>
          </w:p>
        </w:tc>
        <w:tc>
          <w:tcPr>
            <w:tcW w:w="1763" w:type="dxa"/>
            <w:shd w:val="clear" w:color="auto" w:fill="auto"/>
          </w:tcPr>
          <w:p w:rsidR="00A945CA" w:rsidRPr="00234263" w:rsidRDefault="00A945CA" w:rsidP="003315AD">
            <w:pPr>
              <w:spacing w:after="0" w:line="240" w:lineRule="auto"/>
              <w:rPr>
                <w:rFonts w:eastAsia="Times New Roman"/>
              </w:rPr>
            </w:pPr>
            <w:r w:rsidRPr="00234263">
              <w:rPr>
                <w:rFonts w:eastAsia="Times New Roman"/>
              </w:rPr>
              <w:t>1.57</w:t>
            </w:r>
          </w:p>
        </w:tc>
      </w:tr>
      <w:tr w:rsidR="008E0F6A" w:rsidRPr="00234263" w:rsidTr="003315AD">
        <w:tc>
          <w:tcPr>
            <w:tcW w:w="5637" w:type="dxa"/>
            <w:shd w:val="clear" w:color="auto" w:fill="auto"/>
          </w:tcPr>
          <w:p w:rsidR="008E0F6A" w:rsidRPr="00234263" w:rsidRDefault="008E0F6A" w:rsidP="0074125B">
            <w:pPr>
              <w:spacing w:after="0" w:line="360" w:lineRule="auto"/>
              <w:rPr>
                <w:rFonts w:eastAsia="Times New Roman"/>
              </w:rPr>
            </w:pPr>
            <w:r w:rsidRPr="00234263">
              <w:rPr>
                <w:rFonts w:eastAsia="Times New Roman"/>
              </w:rPr>
              <w:t>People in Arab ethnic group</w:t>
            </w:r>
          </w:p>
        </w:tc>
        <w:tc>
          <w:tcPr>
            <w:tcW w:w="1842" w:type="dxa"/>
            <w:shd w:val="clear" w:color="auto" w:fill="auto"/>
          </w:tcPr>
          <w:p w:rsidR="008E0F6A" w:rsidRPr="00234263" w:rsidRDefault="008E0F6A" w:rsidP="003315AD">
            <w:pPr>
              <w:spacing w:after="0" w:line="240" w:lineRule="auto"/>
              <w:rPr>
                <w:rFonts w:eastAsia="Times New Roman"/>
              </w:rPr>
            </w:pPr>
            <w:r w:rsidRPr="00234263">
              <w:rPr>
                <w:rFonts w:eastAsia="Times New Roman"/>
              </w:rPr>
              <w:t>0.0</w:t>
            </w:r>
          </w:p>
        </w:tc>
        <w:tc>
          <w:tcPr>
            <w:tcW w:w="1763" w:type="dxa"/>
            <w:shd w:val="clear" w:color="auto" w:fill="auto"/>
          </w:tcPr>
          <w:p w:rsidR="008E0F6A" w:rsidRPr="00234263" w:rsidRDefault="004265D3" w:rsidP="003315AD">
            <w:pPr>
              <w:spacing w:after="0" w:line="240" w:lineRule="auto"/>
              <w:rPr>
                <w:rFonts w:eastAsia="Times New Roman"/>
              </w:rPr>
            </w:pPr>
            <w:r w:rsidRPr="00234263">
              <w:rPr>
                <w:rFonts w:eastAsia="Times New Roman"/>
              </w:rPr>
              <w:t>Not measured</w:t>
            </w:r>
          </w:p>
        </w:tc>
      </w:tr>
      <w:tr w:rsidR="008E0F6A" w:rsidRPr="00234263" w:rsidTr="003315AD">
        <w:tc>
          <w:tcPr>
            <w:tcW w:w="5637" w:type="dxa"/>
            <w:shd w:val="clear" w:color="auto" w:fill="auto"/>
          </w:tcPr>
          <w:p w:rsidR="008E0F6A" w:rsidRPr="00234263" w:rsidRDefault="008E0F6A" w:rsidP="0074125B">
            <w:pPr>
              <w:spacing w:after="0" w:line="360" w:lineRule="auto"/>
              <w:rPr>
                <w:rFonts w:eastAsia="Times New Roman"/>
              </w:rPr>
            </w:pPr>
            <w:r w:rsidRPr="00234263">
              <w:rPr>
                <w:rFonts w:eastAsia="Times New Roman"/>
              </w:rPr>
              <w:t>People in Gypsy of Irish Traveller ethnic group</w:t>
            </w:r>
          </w:p>
        </w:tc>
        <w:tc>
          <w:tcPr>
            <w:tcW w:w="1842" w:type="dxa"/>
            <w:shd w:val="clear" w:color="auto" w:fill="auto"/>
          </w:tcPr>
          <w:p w:rsidR="008E0F6A" w:rsidRPr="00234263" w:rsidRDefault="008E0F6A" w:rsidP="003315AD">
            <w:pPr>
              <w:spacing w:after="0" w:line="240" w:lineRule="auto"/>
              <w:rPr>
                <w:rFonts w:eastAsia="Times New Roman"/>
              </w:rPr>
            </w:pPr>
            <w:r w:rsidRPr="00234263">
              <w:rPr>
                <w:rFonts w:eastAsia="Times New Roman"/>
              </w:rPr>
              <w:t>0.1</w:t>
            </w:r>
          </w:p>
        </w:tc>
        <w:tc>
          <w:tcPr>
            <w:tcW w:w="1763" w:type="dxa"/>
            <w:shd w:val="clear" w:color="auto" w:fill="auto"/>
          </w:tcPr>
          <w:p w:rsidR="008E0F6A" w:rsidRPr="00234263" w:rsidRDefault="004265D3" w:rsidP="003315AD">
            <w:pPr>
              <w:spacing w:after="0" w:line="240" w:lineRule="auto"/>
              <w:rPr>
                <w:rFonts w:eastAsia="Times New Roman"/>
              </w:rPr>
            </w:pPr>
            <w:r w:rsidRPr="00234263">
              <w:rPr>
                <w:rFonts w:eastAsia="Times New Roman"/>
              </w:rPr>
              <w:t xml:space="preserve">Not measured </w:t>
            </w:r>
          </w:p>
        </w:tc>
      </w:tr>
    </w:tbl>
    <w:p w:rsidR="009D1DA2" w:rsidRPr="00234263" w:rsidRDefault="009D1DA2" w:rsidP="00542216">
      <w:pPr>
        <w:spacing w:before="100" w:beforeAutospacing="1" w:after="0" w:line="240" w:lineRule="auto"/>
        <w:contextualSpacing/>
        <w:rPr>
          <w:rFonts w:eastAsia="Times New Roman"/>
          <w:sz w:val="20"/>
          <w:szCs w:val="20"/>
        </w:rPr>
      </w:pPr>
    </w:p>
    <w:p w:rsidR="00285820" w:rsidRDefault="0044687B" w:rsidP="00C33B30">
      <w:pPr>
        <w:spacing w:after="0" w:line="240" w:lineRule="auto"/>
        <w:rPr>
          <w:rFonts w:eastAsia="Times New Roman"/>
        </w:rPr>
      </w:pPr>
      <w:r w:rsidRPr="00234263">
        <w:rPr>
          <w:rFonts w:eastAsia="Times New Roman"/>
        </w:rPr>
        <w:t xml:space="preserve">While the fertility rate in Craven is the same as the average for Yorkshire and Humber, births to mothers who were themselves born outside the UK are </w:t>
      </w:r>
      <w:r w:rsidR="005C5E4C" w:rsidRPr="00234263">
        <w:rPr>
          <w:rFonts w:eastAsia="Times New Roman"/>
        </w:rPr>
        <w:t>comparatively</w:t>
      </w:r>
      <w:r w:rsidRPr="00234263">
        <w:rPr>
          <w:rFonts w:eastAsia="Times New Roman"/>
        </w:rPr>
        <w:t xml:space="preserve"> low at 10% of all new births in 2011, </w:t>
      </w:r>
      <w:r w:rsidR="005C5E4C" w:rsidRPr="00234263">
        <w:rPr>
          <w:rFonts w:eastAsia="Times New Roman"/>
        </w:rPr>
        <w:t>compared</w:t>
      </w:r>
      <w:r w:rsidRPr="00234263">
        <w:rPr>
          <w:rFonts w:eastAsia="Times New Roman"/>
        </w:rPr>
        <w:t xml:space="preserve"> to an average of 18% across Yorkshire and Humber.</w:t>
      </w:r>
      <w:r w:rsidRPr="00234263">
        <w:rPr>
          <w:rStyle w:val="FootnoteReference"/>
          <w:rFonts w:eastAsia="Times New Roman"/>
        </w:rPr>
        <w:footnoteReference w:id="13"/>
      </w:r>
      <w:r w:rsidR="00285820">
        <w:rPr>
          <w:rFonts w:eastAsia="Times New Roman"/>
        </w:rPr>
        <w:t xml:space="preserve"> </w:t>
      </w:r>
    </w:p>
    <w:p w:rsidR="001B19E8" w:rsidRPr="00234263" w:rsidRDefault="00A4719B" w:rsidP="00AD6D84">
      <w:pPr>
        <w:pStyle w:val="Heading2"/>
        <w:spacing w:before="0" w:line="240" w:lineRule="auto"/>
        <w:rPr>
          <w:rFonts w:ascii="Arial" w:hAnsi="Arial" w:cs="Arial"/>
          <w:color w:val="auto"/>
          <w:sz w:val="28"/>
          <w:szCs w:val="28"/>
        </w:rPr>
      </w:pPr>
      <w:bookmarkStart w:id="22" w:name="_Toc360520443"/>
      <w:r w:rsidRPr="00234263">
        <w:rPr>
          <w:rFonts w:ascii="Arial" w:hAnsi="Arial" w:cs="Arial"/>
          <w:color w:val="auto"/>
          <w:sz w:val="28"/>
          <w:szCs w:val="28"/>
        </w:rPr>
        <w:lastRenderedPageBreak/>
        <w:t>Religion or B</w:t>
      </w:r>
      <w:r w:rsidR="00542216" w:rsidRPr="00234263">
        <w:rPr>
          <w:rFonts w:ascii="Arial" w:hAnsi="Arial" w:cs="Arial"/>
          <w:color w:val="auto"/>
          <w:sz w:val="28"/>
          <w:szCs w:val="28"/>
        </w:rPr>
        <w:t>elief</w:t>
      </w:r>
      <w:bookmarkEnd w:id="22"/>
      <w:r w:rsidR="00542216" w:rsidRPr="00234263">
        <w:rPr>
          <w:rFonts w:ascii="Arial" w:hAnsi="Arial" w:cs="Arial"/>
          <w:color w:val="auto"/>
          <w:sz w:val="28"/>
          <w:szCs w:val="28"/>
        </w:rPr>
        <w:t xml:space="preserve"> </w:t>
      </w:r>
    </w:p>
    <w:p w:rsidR="00AD6D84" w:rsidRPr="00234263" w:rsidRDefault="00AD6D84" w:rsidP="00AD6D84">
      <w:pPr>
        <w:rPr>
          <w:sz w:val="2"/>
          <w:szCs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1B19E8" w:rsidRPr="00234263" w:rsidTr="003315AD">
        <w:tc>
          <w:tcPr>
            <w:tcW w:w="9242" w:type="dxa"/>
            <w:shd w:val="clear" w:color="auto" w:fill="B8CCE4"/>
          </w:tcPr>
          <w:p w:rsidR="004F4EDA" w:rsidRPr="00234263" w:rsidRDefault="004F4EDA" w:rsidP="00C23BFC">
            <w:pPr>
              <w:spacing w:after="0" w:line="240" w:lineRule="auto"/>
              <w:contextualSpacing/>
              <w:rPr>
                <w:b/>
                <w:sz w:val="12"/>
                <w:szCs w:val="12"/>
              </w:rPr>
            </w:pPr>
          </w:p>
          <w:p w:rsidR="00992F5D" w:rsidRPr="00234263" w:rsidRDefault="001B19E8" w:rsidP="00C23BFC">
            <w:pPr>
              <w:spacing w:after="0" w:line="240" w:lineRule="auto"/>
              <w:contextualSpacing/>
              <w:rPr>
                <w:b/>
              </w:rPr>
            </w:pPr>
            <w:r w:rsidRPr="00234263">
              <w:rPr>
                <w:b/>
              </w:rPr>
              <w:t>The definition for ‘religion or belief’ under the Equality Act 2010</w:t>
            </w:r>
            <w:r w:rsidRPr="00234263">
              <w:rPr>
                <w:rStyle w:val="FootnoteReference"/>
                <w:b/>
              </w:rPr>
              <w:footnoteReference w:id="14"/>
            </w:r>
          </w:p>
          <w:p w:rsidR="00C23BFC" w:rsidRPr="00234263" w:rsidRDefault="00C23BFC" w:rsidP="00C23BFC">
            <w:pPr>
              <w:spacing w:after="0" w:line="240" w:lineRule="auto"/>
              <w:contextualSpacing/>
              <w:rPr>
                <w:b/>
                <w:sz w:val="12"/>
                <w:szCs w:val="12"/>
              </w:rPr>
            </w:pPr>
          </w:p>
        </w:tc>
      </w:tr>
      <w:tr w:rsidR="001B19E8" w:rsidRPr="00234263" w:rsidTr="003315AD">
        <w:tc>
          <w:tcPr>
            <w:tcW w:w="9242" w:type="dxa"/>
            <w:shd w:val="clear" w:color="auto" w:fill="auto"/>
          </w:tcPr>
          <w:p w:rsidR="001B19E8" w:rsidRPr="00234263" w:rsidRDefault="001B19E8" w:rsidP="003315AD">
            <w:pPr>
              <w:tabs>
                <w:tab w:val="left" w:pos="1005"/>
              </w:tabs>
              <w:spacing w:before="100" w:beforeAutospacing="1" w:after="0" w:line="240" w:lineRule="auto"/>
              <w:contextualSpacing/>
              <w:jc w:val="both"/>
              <w:rPr>
                <w:lang w:val="en"/>
              </w:rPr>
            </w:pPr>
          </w:p>
          <w:p w:rsidR="001B19E8" w:rsidRPr="00234263" w:rsidRDefault="002A214C" w:rsidP="003315AD">
            <w:pPr>
              <w:tabs>
                <w:tab w:val="left" w:pos="1005"/>
              </w:tabs>
              <w:spacing w:before="100" w:beforeAutospacing="1" w:after="0" w:line="240" w:lineRule="auto"/>
              <w:contextualSpacing/>
              <w:jc w:val="both"/>
              <w:rPr>
                <w:lang w:val="en"/>
              </w:rPr>
            </w:pPr>
            <w:r w:rsidRPr="00234263">
              <w:rPr>
                <w:lang w:val="en"/>
              </w:rPr>
              <w:t xml:space="preserve">1. </w:t>
            </w:r>
            <w:r w:rsidR="001B19E8" w:rsidRPr="00234263">
              <w:rPr>
                <w:lang w:val="en"/>
              </w:rPr>
              <w:t>Religion means any religion and a reference to religion includes a ref</w:t>
            </w:r>
            <w:r w:rsidR="00522B6E" w:rsidRPr="00234263">
              <w:rPr>
                <w:lang w:val="en"/>
              </w:rPr>
              <w:t>erence to a lack of religion. .</w:t>
            </w:r>
          </w:p>
          <w:p w:rsidR="001B19E8" w:rsidRPr="00234263" w:rsidRDefault="002A214C" w:rsidP="003315AD">
            <w:pPr>
              <w:tabs>
                <w:tab w:val="left" w:pos="1005"/>
              </w:tabs>
              <w:spacing w:before="100" w:beforeAutospacing="1" w:after="0" w:line="240" w:lineRule="auto"/>
              <w:contextualSpacing/>
              <w:jc w:val="both"/>
              <w:rPr>
                <w:lang w:val="en"/>
              </w:rPr>
            </w:pPr>
            <w:r w:rsidRPr="00234263">
              <w:rPr>
                <w:lang w:val="en"/>
              </w:rPr>
              <w:t xml:space="preserve">2. </w:t>
            </w:r>
            <w:r w:rsidR="001B19E8" w:rsidRPr="00234263">
              <w:rPr>
                <w:lang w:val="en"/>
              </w:rPr>
              <w:t>Belief means any religious or philosophical belief and a reference to belief includes a r</w:t>
            </w:r>
            <w:r w:rsidR="00522B6E" w:rsidRPr="00234263">
              <w:rPr>
                <w:lang w:val="en"/>
              </w:rPr>
              <w:t>eference to a lack of belief. .</w:t>
            </w:r>
          </w:p>
          <w:p w:rsidR="001B19E8" w:rsidRPr="00234263" w:rsidRDefault="001B19E8" w:rsidP="003315AD">
            <w:pPr>
              <w:tabs>
                <w:tab w:val="left" w:pos="1005"/>
              </w:tabs>
              <w:spacing w:before="100" w:beforeAutospacing="1" w:after="0" w:line="240" w:lineRule="auto"/>
              <w:contextualSpacing/>
              <w:jc w:val="both"/>
              <w:rPr>
                <w:lang w:val="en"/>
              </w:rPr>
            </w:pPr>
            <w:r w:rsidRPr="00234263">
              <w:rPr>
                <w:lang w:val="en"/>
              </w:rPr>
              <w:t>3</w:t>
            </w:r>
            <w:r w:rsidR="002A214C" w:rsidRPr="00234263">
              <w:rPr>
                <w:lang w:val="en"/>
              </w:rPr>
              <w:t xml:space="preserve">. </w:t>
            </w:r>
            <w:r w:rsidRPr="00234263">
              <w:rPr>
                <w:lang w:val="en"/>
              </w:rPr>
              <w:t>In relation to the protected characte</w:t>
            </w:r>
            <w:r w:rsidR="002A214C" w:rsidRPr="00234263">
              <w:rPr>
                <w:lang w:val="en"/>
              </w:rPr>
              <w:t>ristic of religion or belief:-</w:t>
            </w:r>
          </w:p>
          <w:p w:rsidR="002A214C" w:rsidRPr="00234263" w:rsidRDefault="001B19E8" w:rsidP="002A214C">
            <w:pPr>
              <w:tabs>
                <w:tab w:val="left" w:pos="1005"/>
              </w:tabs>
              <w:spacing w:before="100" w:beforeAutospacing="1" w:after="0" w:line="240" w:lineRule="auto"/>
              <w:ind w:left="720"/>
              <w:contextualSpacing/>
              <w:jc w:val="both"/>
              <w:rPr>
                <w:lang w:val="en"/>
              </w:rPr>
            </w:pPr>
            <w:r w:rsidRPr="00234263">
              <w:rPr>
                <w:lang w:val="en"/>
              </w:rPr>
              <w:t>(a)</w:t>
            </w:r>
            <w:r w:rsidR="002A214C" w:rsidRPr="00234263">
              <w:rPr>
                <w:lang w:val="en"/>
              </w:rPr>
              <w:t xml:space="preserve"> </w:t>
            </w:r>
            <w:r w:rsidRPr="00234263">
              <w:rPr>
                <w:lang w:val="en"/>
              </w:rPr>
              <w:t>a reference to a person who has a particular protected characteristic is a reference to a person of a p</w:t>
            </w:r>
            <w:r w:rsidR="002A214C" w:rsidRPr="00234263">
              <w:rPr>
                <w:lang w:val="en"/>
              </w:rPr>
              <w:t xml:space="preserve">articular religion or belief; </w:t>
            </w:r>
          </w:p>
          <w:p w:rsidR="001B19E8" w:rsidRPr="00234263" w:rsidRDefault="001B19E8" w:rsidP="002A214C">
            <w:pPr>
              <w:tabs>
                <w:tab w:val="left" w:pos="1005"/>
              </w:tabs>
              <w:spacing w:before="100" w:beforeAutospacing="1" w:after="0" w:line="240" w:lineRule="auto"/>
              <w:ind w:left="720"/>
              <w:contextualSpacing/>
              <w:jc w:val="both"/>
              <w:rPr>
                <w:lang w:val="en"/>
              </w:rPr>
            </w:pPr>
            <w:r w:rsidRPr="00234263">
              <w:rPr>
                <w:lang w:val="en"/>
              </w:rPr>
              <w:t>(b)</w:t>
            </w:r>
            <w:r w:rsidR="002A214C" w:rsidRPr="00234263">
              <w:rPr>
                <w:lang w:val="en"/>
              </w:rPr>
              <w:t xml:space="preserve"> </w:t>
            </w:r>
            <w:r w:rsidRPr="00234263">
              <w:rPr>
                <w:lang w:val="en"/>
              </w:rPr>
              <w:t>a reference to persons who share a protected characteristic is a reference to persons who are of the same religion or belief.</w:t>
            </w:r>
          </w:p>
          <w:p w:rsidR="00C23BFC" w:rsidRPr="00234263" w:rsidRDefault="00C23BFC" w:rsidP="002A214C">
            <w:pPr>
              <w:tabs>
                <w:tab w:val="left" w:pos="1005"/>
              </w:tabs>
              <w:spacing w:before="100" w:beforeAutospacing="1" w:after="0" w:line="240" w:lineRule="auto"/>
              <w:ind w:left="720"/>
              <w:contextualSpacing/>
              <w:jc w:val="both"/>
              <w:rPr>
                <w:rFonts w:eastAsia="Times New Roman"/>
              </w:rPr>
            </w:pPr>
          </w:p>
        </w:tc>
      </w:tr>
    </w:tbl>
    <w:p w:rsidR="001B19E8" w:rsidRPr="00234263" w:rsidRDefault="001B19E8" w:rsidP="001B19E8">
      <w:pPr>
        <w:rPr>
          <w:sz w:val="2"/>
          <w:szCs w:val="2"/>
        </w:rPr>
      </w:pPr>
    </w:p>
    <w:p w:rsidR="001F432E" w:rsidRPr="00234263" w:rsidRDefault="001F432E" w:rsidP="001B19E8">
      <w:pPr>
        <w:rPr>
          <w:sz w:val="2"/>
          <w:szCs w:val="2"/>
        </w:rPr>
      </w:pPr>
    </w:p>
    <w:p w:rsidR="00DA4462" w:rsidRPr="00234263" w:rsidRDefault="00DA4462" w:rsidP="00DA4462">
      <w:pPr>
        <w:spacing w:after="0" w:line="240" w:lineRule="auto"/>
      </w:pPr>
      <w:r w:rsidRPr="00234263">
        <w:t xml:space="preserve">The table below shows the different religions and beliefs people in Craven have and the percentage of </w:t>
      </w:r>
      <w:r w:rsidR="00240194" w:rsidRPr="00234263">
        <w:t xml:space="preserve">all </w:t>
      </w:r>
      <w:r w:rsidRPr="00234263">
        <w:t>people who worship different faiths according to</w:t>
      </w:r>
      <w:r w:rsidR="00240194" w:rsidRPr="00234263">
        <w:t xml:space="preserve"> the Census 2011 and 2001</w:t>
      </w:r>
      <w:r w:rsidRPr="00234263">
        <w:t>.</w:t>
      </w:r>
    </w:p>
    <w:p w:rsidR="00C23BFC" w:rsidRPr="00234263" w:rsidRDefault="00C23BFC" w:rsidP="00DA4462">
      <w:pPr>
        <w:spacing w:after="0" w:line="240" w:lineRule="auto"/>
      </w:pPr>
    </w:p>
    <w:p w:rsidR="004265D3" w:rsidRPr="00234263" w:rsidRDefault="004265D3" w:rsidP="00DA4462">
      <w:pPr>
        <w:spacing w:after="0" w:line="240" w:lineRule="auto"/>
      </w:pPr>
    </w:p>
    <w:p w:rsidR="00DA4462" w:rsidRPr="0074125B" w:rsidRDefault="004265D3" w:rsidP="00DA4462">
      <w:pPr>
        <w:spacing w:after="0" w:line="240" w:lineRule="auto"/>
      </w:pPr>
      <w:r w:rsidRPr="0074125B">
        <w:rPr>
          <w:b/>
        </w:rPr>
        <w:t xml:space="preserve">Table 2: </w:t>
      </w:r>
      <w:r w:rsidRPr="0074125B">
        <w:t>All People by</w:t>
      </w:r>
      <w:r w:rsidRPr="0074125B">
        <w:rPr>
          <w:b/>
        </w:rPr>
        <w:t xml:space="preserve"> </w:t>
      </w:r>
      <w:r w:rsidRPr="0074125B">
        <w:t>Religion (2011) Census. Office of National Statistics.</w:t>
      </w:r>
    </w:p>
    <w:p w:rsidR="004265D3" w:rsidRPr="00234263" w:rsidRDefault="004265D3" w:rsidP="00DA4462">
      <w:pPr>
        <w:spacing w:after="0" w:line="240" w:lineRule="auto"/>
        <w:rPr>
          <w:sz w:val="2"/>
          <w:szCs w:val="2"/>
        </w:rPr>
      </w:pPr>
    </w:p>
    <w:p w:rsidR="004265D3" w:rsidRPr="00234263" w:rsidRDefault="004265D3" w:rsidP="00DA4462">
      <w:pPr>
        <w:spacing w:after="0" w:line="240" w:lineRule="auto"/>
        <w:rPr>
          <w:sz w:val="2"/>
          <w:szCs w:val="2"/>
        </w:rPr>
      </w:pPr>
    </w:p>
    <w:p w:rsidR="004265D3" w:rsidRPr="00234263" w:rsidRDefault="004265D3" w:rsidP="00DA4462">
      <w:pPr>
        <w:spacing w:after="0" w:line="240" w:lineRule="auto"/>
        <w:rPr>
          <w:sz w:val="2"/>
          <w:szCs w:val="2"/>
        </w:rPr>
      </w:pPr>
    </w:p>
    <w:p w:rsidR="004265D3" w:rsidRPr="00234263" w:rsidRDefault="004265D3" w:rsidP="00DA4462">
      <w:pPr>
        <w:spacing w:after="0" w:line="240" w:lineRule="auto"/>
        <w:rPr>
          <w:sz w:val="2"/>
          <w:szCs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0"/>
        <w:gridCol w:w="1642"/>
        <w:gridCol w:w="1701"/>
        <w:gridCol w:w="1843"/>
        <w:gridCol w:w="2046"/>
      </w:tblGrid>
      <w:tr w:rsidR="00240194" w:rsidRPr="00234263" w:rsidTr="003315AD">
        <w:trPr>
          <w:trHeight w:val="363"/>
        </w:trPr>
        <w:tc>
          <w:tcPr>
            <w:tcW w:w="2010" w:type="dxa"/>
            <w:shd w:val="clear" w:color="auto" w:fill="0070C0"/>
          </w:tcPr>
          <w:p w:rsidR="00240194" w:rsidRPr="00234263" w:rsidRDefault="00240194" w:rsidP="003315AD">
            <w:pPr>
              <w:spacing w:after="0" w:line="240" w:lineRule="auto"/>
              <w:jc w:val="center"/>
              <w:rPr>
                <w:b/>
              </w:rPr>
            </w:pPr>
            <w:r w:rsidRPr="00234263">
              <w:rPr>
                <w:b/>
              </w:rPr>
              <w:t>Religion</w:t>
            </w:r>
          </w:p>
        </w:tc>
        <w:tc>
          <w:tcPr>
            <w:tcW w:w="3343" w:type="dxa"/>
            <w:gridSpan w:val="2"/>
            <w:shd w:val="clear" w:color="auto" w:fill="0070C0"/>
          </w:tcPr>
          <w:p w:rsidR="00240194" w:rsidRPr="00234263" w:rsidRDefault="00240194" w:rsidP="003315AD">
            <w:pPr>
              <w:spacing w:after="0" w:line="240" w:lineRule="auto"/>
              <w:jc w:val="center"/>
              <w:rPr>
                <w:b/>
              </w:rPr>
            </w:pPr>
            <w:r w:rsidRPr="00234263">
              <w:rPr>
                <w:b/>
              </w:rPr>
              <w:t>Craven</w:t>
            </w:r>
          </w:p>
        </w:tc>
        <w:tc>
          <w:tcPr>
            <w:tcW w:w="3889" w:type="dxa"/>
            <w:gridSpan w:val="2"/>
            <w:shd w:val="clear" w:color="auto" w:fill="0070C0"/>
          </w:tcPr>
          <w:p w:rsidR="00240194" w:rsidRPr="00234263" w:rsidRDefault="00240194" w:rsidP="003315AD">
            <w:pPr>
              <w:spacing w:after="0" w:line="240" w:lineRule="auto"/>
              <w:jc w:val="center"/>
              <w:rPr>
                <w:b/>
              </w:rPr>
            </w:pPr>
            <w:r w:rsidRPr="00234263">
              <w:rPr>
                <w:b/>
              </w:rPr>
              <w:t>North Yorkshire</w:t>
            </w:r>
          </w:p>
        </w:tc>
      </w:tr>
      <w:tr w:rsidR="00240194" w:rsidRPr="00234263" w:rsidTr="003315AD">
        <w:tc>
          <w:tcPr>
            <w:tcW w:w="2010" w:type="dxa"/>
            <w:shd w:val="clear" w:color="auto" w:fill="auto"/>
          </w:tcPr>
          <w:p w:rsidR="00240194" w:rsidRPr="00234263" w:rsidRDefault="00240194" w:rsidP="003315AD">
            <w:pPr>
              <w:spacing w:after="0" w:line="240" w:lineRule="auto"/>
              <w:rPr>
                <w:b/>
              </w:rPr>
            </w:pPr>
          </w:p>
        </w:tc>
        <w:tc>
          <w:tcPr>
            <w:tcW w:w="1642" w:type="dxa"/>
            <w:shd w:val="clear" w:color="auto" w:fill="auto"/>
          </w:tcPr>
          <w:p w:rsidR="00240194" w:rsidRPr="00234263" w:rsidRDefault="00240194" w:rsidP="003315AD">
            <w:pPr>
              <w:spacing w:after="0" w:line="240" w:lineRule="auto"/>
              <w:jc w:val="center"/>
              <w:rPr>
                <w:b/>
              </w:rPr>
            </w:pPr>
            <w:r w:rsidRPr="00234263">
              <w:rPr>
                <w:b/>
              </w:rPr>
              <w:t>2011</w:t>
            </w:r>
          </w:p>
        </w:tc>
        <w:tc>
          <w:tcPr>
            <w:tcW w:w="1701" w:type="dxa"/>
            <w:shd w:val="clear" w:color="auto" w:fill="auto"/>
          </w:tcPr>
          <w:p w:rsidR="00240194" w:rsidRPr="00234263" w:rsidRDefault="00240194" w:rsidP="003315AD">
            <w:pPr>
              <w:spacing w:after="0" w:line="240" w:lineRule="auto"/>
              <w:jc w:val="center"/>
              <w:rPr>
                <w:b/>
              </w:rPr>
            </w:pPr>
            <w:r w:rsidRPr="00234263">
              <w:rPr>
                <w:b/>
              </w:rPr>
              <w:t>2001</w:t>
            </w:r>
          </w:p>
        </w:tc>
        <w:tc>
          <w:tcPr>
            <w:tcW w:w="1843" w:type="dxa"/>
            <w:shd w:val="clear" w:color="auto" w:fill="auto"/>
          </w:tcPr>
          <w:p w:rsidR="00240194" w:rsidRPr="00234263" w:rsidRDefault="00240194" w:rsidP="003315AD">
            <w:pPr>
              <w:spacing w:after="0" w:line="240" w:lineRule="auto"/>
              <w:jc w:val="center"/>
              <w:rPr>
                <w:b/>
              </w:rPr>
            </w:pPr>
            <w:r w:rsidRPr="00234263">
              <w:rPr>
                <w:b/>
              </w:rPr>
              <w:t>2011</w:t>
            </w:r>
          </w:p>
        </w:tc>
        <w:tc>
          <w:tcPr>
            <w:tcW w:w="2046" w:type="dxa"/>
            <w:shd w:val="clear" w:color="auto" w:fill="auto"/>
          </w:tcPr>
          <w:p w:rsidR="00240194" w:rsidRPr="00234263" w:rsidRDefault="00240194" w:rsidP="0074125B">
            <w:pPr>
              <w:spacing w:after="0" w:line="360" w:lineRule="auto"/>
              <w:jc w:val="center"/>
              <w:rPr>
                <w:b/>
              </w:rPr>
            </w:pPr>
            <w:r w:rsidRPr="00234263">
              <w:rPr>
                <w:b/>
              </w:rPr>
              <w:t>2001</w:t>
            </w:r>
          </w:p>
        </w:tc>
      </w:tr>
      <w:tr w:rsidR="00240194" w:rsidRPr="00234263" w:rsidTr="003315AD">
        <w:tc>
          <w:tcPr>
            <w:tcW w:w="2010" w:type="dxa"/>
            <w:shd w:val="clear" w:color="auto" w:fill="auto"/>
          </w:tcPr>
          <w:p w:rsidR="00240194" w:rsidRPr="00234263" w:rsidRDefault="00240194" w:rsidP="003315AD">
            <w:pPr>
              <w:spacing w:after="0" w:line="240" w:lineRule="auto"/>
            </w:pPr>
            <w:r w:rsidRPr="00234263">
              <w:t xml:space="preserve">Christianity </w:t>
            </w:r>
          </w:p>
        </w:tc>
        <w:tc>
          <w:tcPr>
            <w:tcW w:w="1642" w:type="dxa"/>
            <w:shd w:val="clear" w:color="auto" w:fill="auto"/>
          </w:tcPr>
          <w:p w:rsidR="00240194" w:rsidRPr="00234263" w:rsidRDefault="00240194" w:rsidP="003315AD">
            <w:pPr>
              <w:spacing w:after="0" w:line="240" w:lineRule="auto"/>
            </w:pPr>
            <w:r w:rsidRPr="00234263">
              <w:t>67.3%</w:t>
            </w:r>
          </w:p>
        </w:tc>
        <w:tc>
          <w:tcPr>
            <w:tcW w:w="1701" w:type="dxa"/>
            <w:shd w:val="clear" w:color="auto" w:fill="auto"/>
          </w:tcPr>
          <w:p w:rsidR="00240194" w:rsidRPr="00234263" w:rsidRDefault="00240194" w:rsidP="003315AD">
            <w:pPr>
              <w:spacing w:after="0" w:line="240" w:lineRule="auto"/>
            </w:pPr>
            <w:r w:rsidRPr="00234263">
              <w:t>78.08%</w:t>
            </w:r>
          </w:p>
        </w:tc>
        <w:tc>
          <w:tcPr>
            <w:tcW w:w="1843" w:type="dxa"/>
            <w:shd w:val="clear" w:color="auto" w:fill="auto"/>
          </w:tcPr>
          <w:p w:rsidR="00240194" w:rsidRPr="00234263" w:rsidRDefault="00240194" w:rsidP="003315AD">
            <w:pPr>
              <w:spacing w:after="0" w:line="240" w:lineRule="auto"/>
            </w:pPr>
            <w:r w:rsidRPr="00234263">
              <w:t>66.9%</w:t>
            </w:r>
          </w:p>
        </w:tc>
        <w:tc>
          <w:tcPr>
            <w:tcW w:w="2046" w:type="dxa"/>
            <w:shd w:val="clear" w:color="auto" w:fill="auto"/>
          </w:tcPr>
          <w:p w:rsidR="00240194" w:rsidRPr="00234263" w:rsidRDefault="00240194" w:rsidP="0074125B">
            <w:pPr>
              <w:spacing w:after="0" w:line="360" w:lineRule="auto"/>
            </w:pPr>
            <w:r w:rsidRPr="00234263">
              <w:t>80.30%</w:t>
            </w:r>
          </w:p>
        </w:tc>
      </w:tr>
      <w:tr w:rsidR="00240194" w:rsidRPr="00234263" w:rsidTr="003315AD">
        <w:tc>
          <w:tcPr>
            <w:tcW w:w="2010" w:type="dxa"/>
            <w:shd w:val="clear" w:color="auto" w:fill="auto"/>
          </w:tcPr>
          <w:p w:rsidR="00240194" w:rsidRPr="00234263" w:rsidRDefault="00240194" w:rsidP="003315AD">
            <w:pPr>
              <w:spacing w:after="0" w:line="240" w:lineRule="auto"/>
            </w:pPr>
            <w:r w:rsidRPr="00234263">
              <w:t xml:space="preserve">No Religion </w:t>
            </w:r>
          </w:p>
        </w:tc>
        <w:tc>
          <w:tcPr>
            <w:tcW w:w="1642" w:type="dxa"/>
            <w:shd w:val="clear" w:color="auto" w:fill="auto"/>
          </w:tcPr>
          <w:p w:rsidR="00240194" w:rsidRPr="00234263" w:rsidRDefault="00240194" w:rsidP="003315AD">
            <w:pPr>
              <w:spacing w:after="0" w:line="240" w:lineRule="auto"/>
            </w:pPr>
            <w:r w:rsidRPr="00234263">
              <w:t>23.3%</w:t>
            </w:r>
          </w:p>
        </w:tc>
        <w:tc>
          <w:tcPr>
            <w:tcW w:w="1701" w:type="dxa"/>
            <w:shd w:val="clear" w:color="auto" w:fill="auto"/>
          </w:tcPr>
          <w:p w:rsidR="00240194" w:rsidRPr="00234263" w:rsidRDefault="00240194" w:rsidP="003315AD">
            <w:pPr>
              <w:spacing w:after="0" w:line="240" w:lineRule="auto"/>
            </w:pPr>
            <w:r w:rsidRPr="00234263">
              <w:t>13.77%</w:t>
            </w:r>
          </w:p>
        </w:tc>
        <w:tc>
          <w:tcPr>
            <w:tcW w:w="1843" w:type="dxa"/>
            <w:shd w:val="clear" w:color="auto" w:fill="auto"/>
          </w:tcPr>
          <w:p w:rsidR="00240194" w:rsidRPr="00234263" w:rsidRDefault="00240194" w:rsidP="003315AD">
            <w:pPr>
              <w:spacing w:after="0" w:line="240" w:lineRule="auto"/>
            </w:pPr>
            <w:r w:rsidRPr="00234263">
              <w:t>22.2%</w:t>
            </w:r>
          </w:p>
        </w:tc>
        <w:tc>
          <w:tcPr>
            <w:tcW w:w="2046" w:type="dxa"/>
            <w:shd w:val="clear" w:color="auto" w:fill="auto"/>
          </w:tcPr>
          <w:p w:rsidR="00240194" w:rsidRPr="00234263" w:rsidRDefault="00240194" w:rsidP="0074125B">
            <w:pPr>
              <w:spacing w:after="0" w:line="360" w:lineRule="auto"/>
            </w:pPr>
            <w:r w:rsidRPr="00234263">
              <w:t>11.96%</w:t>
            </w:r>
          </w:p>
        </w:tc>
      </w:tr>
      <w:tr w:rsidR="00240194" w:rsidRPr="00234263" w:rsidTr="003315AD">
        <w:tc>
          <w:tcPr>
            <w:tcW w:w="2010" w:type="dxa"/>
            <w:shd w:val="clear" w:color="auto" w:fill="auto"/>
          </w:tcPr>
          <w:p w:rsidR="00240194" w:rsidRPr="00234263" w:rsidRDefault="00240194" w:rsidP="003315AD">
            <w:pPr>
              <w:spacing w:after="0" w:line="240" w:lineRule="auto"/>
            </w:pPr>
            <w:r w:rsidRPr="00234263">
              <w:t>Not Stated</w:t>
            </w:r>
          </w:p>
        </w:tc>
        <w:tc>
          <w:tcPr>
            <w:tcW w:w="1642" w:type="dxa"/>
            <w:shd w:val="clear" w:color="auto" w:fill="auto"/>
          </w:tcPr>
          <w:p w:rsidR="00240194" w:rsidRPr="00234263" w:rsidRDefault="00240194" w:rsidP="003315AD">
            <w:pPr>
              <w:spacing w:after="0" w:line="240" w:lineRule="auto"/>
            </w:pPr>
            <w:r w:rsidRPr="00234263">
              <w:t>7.6%</w:t>
            </w:r>
          </w:p>
        </w:tc>
        <w:tc>
          <w:tcPr>
            <w:tcW w:w="1701" w:type="dxa"/>
            <w:shd w:val="clear" w:color="auto" w:fill="auto"/>
          </w:tcPr>
          <w:p w:rsidR="00240194" w:rsidRPr="00234263" w:rsidRDefault="00240194" w:rsidP="003315AD">
            <w:pPr>
              <w:spacing w:after="0" w:line="240" w:lineRule="auto"/>
            </w:pPr>
            <w:r w:rsidRPr="00234263">
              <w:t>6.97%</w:t>
            </w:r>
          </w:p>
        </w:tc>
        <w:tc>
          <w:tcPr>
            <w:tcW w:w="1843" w:type="dxa"/>
            <w:shd w:val="clear" w:color="auto" w:fill="auto"/>
          </w:tcPr>
          <w:p w:rsidR="00240194" w:rsidRPr="00234263" w:rsidRDefault="00240194" w:rsidP="003315AD">
            <w:pPr>
              <w:spacing w:after="0" w:line="240" w:lineRule="auto"/>
            </w:pPr>
            <w:r w:rsidRPr="00234263">
              <w:t>7.1%</w:t>
            </w:r>
          </w:p>
        </w:tc>
        <w:tc>
          <w:tcPr>
            <w:tcW w:w="2046" w:type="dxa"/>
            <w:shd w:val="clear" w:color="auto" w:fill="auto"/>
          </w:tcPr>
          <w:p w:rsidR="00240194" w:rsidRPr="00234263" w:rsidRDefault="00240194" w:rsidP="0074125B">
            <w:pPr>
              <w:spacing w:after="0" w:line="360" w:lineRule="auto"/>
            </w:pPr>
            <w:r w:rsidRPr="00234263">
              <w:t>6.97%</w:t>
            </w:r>
          </w:p>
        </w:tc>
      </w:tr>
      <w:tr w:rsidR="00240194" w:rsidRPr="00234263" w:rsidTr="003315AD">
        <w:tc>
          <w:tcPr>
            <w:tcW w:w="2010" w:type="dxa"/>
            <w:shd w:val="clear" w:color="auto" w:fill="auto"/>
          </w:tcPr>
          <w:p w:rsidR="00240194" w:rsidRPr="00234263" w:rsidRDefault="00240194" w:rsidP="003315AD">
            <w:pPr>
              <w:spacing w:after="0" w:line="240" w:lineRule="auto"/>
            </w:pPr>
            <w:r w:rsidRPr="00234263">
              <w:t>Muslim</w:t>
            </w:r>
          </w:p>
        </w:tc>
        <w:tc>
          <w:tcPr>
            <w:tcW w:w="1642" w:type="dxa"/>
            <w:shd w:val="clear" w:color="auto" w:fill="auto"/>
          </w:tcPr>
          <w:p w:rsidR="00240194" w:rsidRPr="00234263" w:rsidRDefault="00240194" w:rsidP="003315AD">
            <w:pPr>
              <w:spacing w:after="0" w:line="240" w:lineRule="auto"/>
            </w:pPr>
            <w:r w:rsidRPr="00234263">
              <w:t>0.9%</w:t>
            </w:r>
          </w:p>
        </w:tc>
        <w:tc>
          <w:tcPr>
            <w:tcW w:w="1701" w:type="dxa"/>
            <w:shd w:val="clear" w:color="auto" w:fill="auto"/>
          </w:tcPr>
          <w:p w:rsidR="00240194" w:rsidRPr="00234263" w:rsidRDefault="00240194" w:rsidP="003315AD">
            <w:pPr>
              <w:spacing w:after="0" w:line="240" w:lineRule="auto"/>
            </w:pPr>
            <w:r w:rsidRPr="00234263">
              <w:t>0.61%</w:t>
            </w:r>
          </w:p>
        </w:tc>
        <w:tc>
          <w:tcPr>
            <w:tcW w:w="1843" w:type="dxa"/>
            <w:shd w:val="clear" w:color="auto" w:fill="auto"/>
          </w:tcPr>
          <w:p w:rsidR="00240194" w:rsidRPr="00234263" w:rsidRDefault="00240194" w:rsidP="003315AD">
            <w:pPr>
              <w:spacing w:after="0" w:line="240" w:lineRule="auto"/>
            </w:pPr>
            <w:r w:rsidRPr="00234263">
              <w:t>0.4%</w:t>
            </w:r>
          </w:p>
        </w:tc>
        <w:tc>
          <w:tcPr>
            <w:tcW w:w="2046" w:type="dxa"/>
            <w:shd w:val="clear" w:color="auto" w:fill="auto"/>
          </w:tcPr>
          <w:p w:rsidR="00240194" w:rsidRPr="00234263" w:rsidRDefault="00240194" w:rsidP="0074125B">
            <w:pPr>
              <w:spacing w:after="0" w:line="360" w:lineRule="auto"/>
            </w:pPr>
            <w:r w:rsidRPr="00234263">
              <w:t>0.18%</w:t>
            </w:r>
          </w:p>
        </w:tc>
      </w:tr>
      <w:tr w:rsidR="00240194" w:rsidRPr="00234263" w:rsidTr="003315AD">
        <w:tc>
          <w:tcPr>
            <w:tcW w:w="2010" w:type="dxa"/>
            <w:shd w:val="clear" w:color="auto" w:fill="auto"/>
          </w:tcPr>
          <w:p w:rsidR="00240194" w:rsidRPr="00234263" w:rsidRDefault="00240194" w:rsidP="003315AD">
            <w:pPr>
              <w:spacing w:after="0" w:line="240" w:lineRule="auto"/>
            </w:pPr>
            <w:r w:rsidRPr="00234263">
              <w:t xml:space="preserve">Buddhist </w:t>
            </w:r>
          </w:p>
        </w:tc>
        <w:tc>
          <w:tcPr>
            <w:tcW w:w="1642" w:type="dxa"/>
            <w:shd w:val="clear" w:color="auto" w:fill="auto"/>
          </w:tcPr>
          <w:p w:rsidR="00240194" w:rsidRPr="00234263" w:rsidRDefault="00240194" w:rsidP="003315AD">
            <w:pPr>
              <w:spacing w:after="0" w:line="240" w:lineRule="auto"/>
            </w:pPr>
            <w:r w:rsidRPr="00234263">
              <w:t>0.2%</w:t>
            </w:r>
          </w:p>
        </w:tc>
        <w:tc>
          <w:tcPr>
            <w:tcW w:w="1701" w:type="dxa"/>
            <w:shd w:val="clear" w:color="auto" w:fill="auto"/>
          </w:tcPr>
          <w:p w:rsidR="00240194" w:rsidRPr="00234263" w:rsidRDefault="00240194" w:rsidP="003315AD">
            <w:pPr>
              <w:spacing w:after="0" w:line="240" w:lineRule="auto"/>
            </w:pPr>
            <w:r w:rsidRPr="00234263">
              <w:t>0.18%</w:t>
            </w:r>
          </w:p>
        </w:tc>
        <w:tc>
          <w:tcPr>
            <w:tcW w:w="1843" w:type="dxa"/>
            <w:shd w:val="clear" w:color="auto" w:fill="auto"/>
          </w:tcPr>
          <w:p w:rsidR="00240194" w:rsidRPr="00234263" w:rsidRDefault="00240194" w:rsidP="003315AD">
            <w:pPr>
              <w:spacing w:after="0" w:line="240" w:lineRule="auto"/>
            </w:pPr>
            <w:r w:rsidRPr="00234263">
              <w:t>0.2%</w:t>
            </w:r>
          </w:p>
        </w:tc>
        <w:tc>
          <w:tcPr>
            <w:tcW w:w="2046" w:type="dxa"/>
            <w:shd w:val="clear" w:color="auto" w:fill="auto"/>
          </w:tcPr>
          <w:p w:rsidR="00240194" w:rsidRPr="00234263" w:rsidRDefault="00240194" w:rsidP="0074125B">
            <w:pPr>
              <w:spacing w:after="0" w:line="360" w:lineRule="auto"/>
            </w:pPr>
            <w:r w:rsidRPr="00234263">
              <w:t>0.16%</w:t>
            </w:r>
          </w:p>
        </w:tc>
      </w:tr>
      <w:tr w:rsidR="00240194" w:rsidRPr="00234263" w:rsidTr="003315AD">
        <w:tc>
          <w:tcPr>
            <w:tcW w:w="2010" w:type="dxa"/>
            <w:shd w:val="clear" w:color="auto" w:fill="auto"/>
          </w:tcPr>
          <w:p w:rsidR="00240194" w:rsidRPr="00234263" w:rsidRDefault="00240194" w:rsidP="003315AD">
            <w:pPr>
              <w:spacing w:after="0" w:line="240" w:lineRule="auto"/>
            </w:pPr>
            <w:r w:rsidRPr="00234263">
              <w:t>Hindu</w:t>
            </w:r>
          </w:p>
        </w:tc>
        <w:tc>
          <w:tcPr>
            <w:tcW w:w="1642" w:type="dxa"/>
            <w:shd w:val="clear" w:color="auto" w:fill="auto"/>
          </w:tcPr>
          <w:p w:rsidR="00240194" w:rsidRPr="00234263" w:rsidRDefault="00240194" w:rsidP="003315AD">
            <w:pPr>
              <w:spacing w:after="0" w:line="240" w:lineRule="auto"/>
            </w:pPr>
            <w:r w:rsidRPr="00234263">
              <w:t>0.1%</w:t>
            </w:r>
          </w:p>
        </w:tc>
        <w:tc>
          <w:tcPr>
            <w:tcW w:w="1701" w:type="dxa"/>
            <w:shd w:val="clear" w:color="auto" w:fill="auto"/>
          </w:tcPr>
          <w:p w:rsidR="00240194" w:rsidRPr="00234263" w:rsidRDefault="00240194" w:rsidP="003315AD">
            <w:pPr>
              <w:spacing w:after="0" w:line="240" w:lineRule="auto"/>
            </w:pPr>
            <w:r w:rsidRPr="00234263">
              <w:t>0.06%</w:t>
            </w:r>
          </w:p>
        </w:tc>
        <w:tc>
          <w:tcPr>
            <w:tcW w:w="1843" w:type="dxa"/>
            <w:shd w:val="clear" w:color="auto" w:fill="auto"/>
          </w:tcPr>
          <w:p w:rsidR="00240194" w:rsidRPr="00234263" w:rsidRDefault="00240194" w:rsidP="003315AD">
            <w:pPr>
              <w:spacing w:after="0" w:line="240" w:lineRule="auto"/>
            </w:pPr>
            <w:r w:rsidRPr="00234263">
              <w:t>0.2%</w:t>
            </w:r>
          </w:p>
        </w:tc>
        <w:tc>
          <w:tcPr>
            <w:tcW w:w="2046" w:type="dxa"/>
            <w:shd w:val="clear" w:color="auto" w:fill="auto"/>
          </w:tcPr>
          <w:p w:rsidR="00240194" w:rsidRPr="00234263" w:rsidRDefault="00240194" w:rsidP="0074125B">
            <w:pPr>
              <w:spacing w:after="0" w:line="360" w:lineRule="auto"/>
            </w:pPr>
            <w:r w:rsidRPr="00234263">
              <w:t>0.11%</w:t>
            </w:r>
          </w:p>
        </w:tc>
      </w:tr>
      <w:tr w:rsidR="00240194" w:rsidRPr="00234263" w:rsidTr="003315AD">
        <w:tc>
          <w:tcPr>
            <w:tcW w:w="2010" w:type="dxa"/>
            <w:shd w:val="clear" w:color="auto" w:fill="auto"/>
          </w:tcPr>
          <w:p w:rsidR="00240194" w:rsidRPr="00234263" w:rsidRDefault="00240194" w:rsidP="003315AD">
            <w:pPr>
              <w:spacing w:after="0" w:line="240" w:lineRule="auto"/>
            </w:pPr>
            <w:r w:rsidRPr="00234263">
              <w:t xml:space="preserve">Jewish </w:t>
            </w:r>
          </w:p>
        </w:tc>
        <w:tc>
          <w:tcPr>
            <w:tcW w:w="1642" w:type="dxa"/>
            <w:shd w:val="clear" w:color="auto" w:fill="auto"/>
          </w:tcPr>
          <w:p w:rsidR="00240194" w:rsidRPr="00234263" w:rsidRDefault="00240194" w:rsidP="003315AD">
            <w:pPr>
              <w:spacing w:after="0" w:line="240" w:lineRule="auto"/>
            </w:pPr>
            <w:r w:rsidRPr="00234263">
              <w:t>0.0%</w:t>
            </w:r>
          </w:p>
        </w:tc>
        <w:tc>
          <w:tcPr>
            <w:tcW w:w="1701" w:type="dxa"/>
            <w:shd w:val="clear" w:color="auto" w:fill="auto"/>
          </w:tcPr>
          <w:p w:rsidR="00240194" w:rsidRPr="00234263" w:rsidRDefault="00240194" w:rsidP="003315AD">
            <w:pPr>
              <w:spacing w:after="0" w:line="240" w:lineRule="auto"/>
            </w:pPr>
            <w:r w:rsidRPr="00234263">
              <w:t>0.07%</w:t>
            </w:r>
          </w:p>
        </w:tc>
        <w:tc>
          <w:tcPr>
            <w:tcW w:w="1843" w:type="dxa"/>
            <w:shd w:val="clear" w:color="auto" w:fill="auto"/>
          </w:tcPr>
          <w:p w:rsidR="00240194" w:rsidRPr="00234263" w:rsidRDefault="00240194" w:rsidP="003315AD">
            <w:pPr>
              <w:spacing w:after="0" w:line="240" w:lineRule="auto"/>
            </w:pPr>
            <w:r w:rsidRPr="00234263">
              <w:t>0.1%</w:t>
            </w:r>
          </w:p>
        </w:tc>
        <w:tc>
          <w:tcPr>
            <w:tcW w:w="2046" w:type="dxa"/>
            <w:shd w:val="clear" w:color="auto" w:fill="auto"/>
          </w:tcPr>
          <w:p w:rsidR="00240194" w:rsidRPr="00234263" w:rsidRDefault="00240194" w:rsidP="0074125B">
            <w:pPr>
              <w:spacing w:after="0" w:line="360" w:lineRule="auto"/>
            </w:pPr>
            <w:r w:rsidRPr="00234263">
              <w:t>0.10%</w:t>
            </w:r>
          </w:p>
        </w:tc>
      </w:tr>
      <w:tr w:rsidR="00240194" w:rsidRPr="00234263" w:rsidTr="003315AD">
        <w:tc>
          <w:tcPr>
            <w:tcW w:w="2010" w:type="dxa"/>
            <w:shd w:val="clear" w:color="auto" w:fill="auto"/>
          </w:tcPr>
          <w:p w:rsidR="00240194" w:rsidRPr="00234263" w:rsidRDefault="00240194" w:rsidP="003315AD">
            <w:pPr>
              <w:spacing w:after="0" w:line="240" w:lineRule="auto"/>
            </w:pPr>
            <w:r w:rsidRPr="00234263">
              <w:t>Sikh</w:t>
            </w:r>
          </w:p>
        </w:tc>
        <w:tc>
          <w:tcPr>
            <w:tcW w:w="1642" w:type="dxa"/>
            <w:shd w:val="clear" w:color="auto" w:fill="auto"/>
          </w:tcPr>
          <w:p w:rsidR="00240194" w:rsidRPr="00234263" w:rsidRDefault="00240194" w:rsidP="003315AD">
            <w:pPr>
              <w:spacing w:after="0" w:line="240" w:lineRule="auto"/>
            </w:pPr>
            <w:r w:rsidRPr="00234263">
              <w:t>0.1%</w:t>
            </w:r>
          </w:p>
        </w:tc>
        <w:tc>
          <w:tcPr>
            <w:tcW w:w="1701" w:type="dxa"/>
            <w:shd w:val="clear" w:color="auto" w:fill="auto"/>
          </w:tcPr>
          <w:p w:rsidR="00240194" w:rsidRPr="00234263" w:rsidRDefault="00240194" w:rsidP="003315AD">
            <w:pPr>
              <w:spacing w:after="0" w:line="240" w:lineRule="auto"/>
            </w:pPr>
            <w:r w:rsidRPr="00234263">
              <w:t>0.03%</w:t>
            </w:r>
          </w:p>
        </w:tc>
        <w:tc>
          <w:tcPr>
            <w:tcW w:w="1843" w:type="dxa"/>
            <w:shd w:val="clear" w:color="auto" w:fill="auto"/>
          </w:tcPr>
          <w:p w:rsidR="00240194" w:rsidRPr="00234263" w:rsidRDefault="00240194" w:rsidP="003315AD">
            <w:pPr>
              <w:spacing w:after="0" w:line="240" w:lineRule="auto"/>
            </w:pPr>
            <w:r w:rsidRPr="00234263">
              <w:t>0.0%</w:t>
            </w:r>
          </w:p>
        </w:tc>
        <w:tc>
          <w:tcPr>
            <w:tcW w:w="2046" w:type="dxa"/>
            <w:shd w:val="clear" w:color="auto" w:fill="auto"/>
          </w:tcPr>
          <w:p w:rsidR="00240194" w:rsidRPr="00234263" w:rsidRDefault="00240194" w:rsidP="0074125B">
            <w:pPr>
              <w:spacing w:after="0" w:line="360" w:lineRule="auto"/>
            </w:pPr>
            <w:r w:rsidRPr="00234263">
              <w:t>0.02%</w:t>
            </w:r>
          </w:p>
        </w:tc>
      </w:tr>
      <w:tr w:rsidR="00240194" w:rsidRPr="00234263" w:rsidTr="003315AD">
        <w:tc>
          <w:tcPr>
            <w:tcW w:w="2010" w:type="dxa"/>
            <w:shd w:val="clear" w:color="auto" w:fill="auto"/>
          </w:tcPr>
          <w:p w:rsidR="00240194" w:rsidRPr="00234263" w:rsidRDefault="00240194" w:rsidP="003315AD">
            <w:pPr>
              <w:spacing w:after="0" w:line="240" w:lineRule="auto"/>
            </w:pPr>
            <w:r w:rsidRPr="00234263">
              <w:t xml:space="preserve">Other </w:t>
            </w:r>
          </w:p>
        </w:tc>
        <w:tc>
          <w:tcPr>
            <w:tcW w:w="1642" w:type="dxa"/>
            <w:shd w:val="clear" w:color="auto" w:fill="auto"/>
          </w:tcPr>
          <w:p w:rsidR="00240194" w:rsidRPr="00234263" w:rsidRDefault="00240194" w:rsidP="003315AD">
            <w:pPr>
              <w:spacing w:after="0" w:line="240" w:lineRule="auto"/>
            </w:pPr>
            <w:r w:rsidRPr="00234263">
              <w:t>0.3%</w:t>
            </w:r>
          </w:p>
        </w:tc>
        <w:tc>
          <w:tcPr>
            <w:tcW w:w="1701" w:type="dxa"/>
            <w:shd w:val="clear" w:color="auto" w:fill="auto"/>
          </w:tcPr>
          <w:p w:rsidR="00240194" w:rsidRPr="00234263" w:rsidRDefault="00240194" w:rsidP="003315AD">
            <w:pPr>
              <w:spacing w:after="0" w:line="240" w:lineRule="auto"/>
            </w:pPr>
            <w:r w:rsidRPr="00234263">
              <w:t>0.23%</w:t>
            </w:r>
          </w:p>
        </w:tc>
        <w:tc>
          <w:tcPr>
            <w:tcW w:w="1843" w:type="dxa"/>
            <w:shd w:val="clear" w:color="auto" w:fill="auto"/>
          </w:tcPr>
          <w:p w:rsidR="00240194" w:rsidRPr="00234263" w:rsidRDefault="00240194" w:rsidP="003315AD">
            <w:pPr>
              <w:spacing w:after="0" w:line="240" w:lineRule="auto"/>
            </w:pPr>
            <w:r w:rsidRPr="00234263">
              <w:t>0.3%</w:t>
            </w:r>
          </w:p>
        </w:tc>
        <w:tc>
          <w:tcPr>
            <w:tcW w:w="2046" w:type="dxa"/>
            <w:shd w:val="clear" w:color="auto" w:fill="auto"/>
          </w:tcPr>
          <w:p w:rsidR="00240194" w:rsidRPr="00234263" w:rsidRDefault="00240194" w:rsidP="0074125B">
            <w:pPr>
              <w:spacing w:after="0" w:line="360" w:lineRule="auto"/>
            </w:pPr>
            <w:r w:rsidRPr="00234263">
              <w:t>0.19%</w:t>
            </w:r>
          </w:p>
        </w:tc>
      </w:tr>
    </w:tbl>
    <w:p w:rsidR="0015186D" w:rsidRPr="00234263" w:rsidRDefault="0015186D" w:rsidP="00AD6D84">
      <w:pPr>
        <w:spacing w:before="100" w:beforeAutospacing="1" w:after="0" w:line="240" w:lineRule="auto"/>
        <w:contextualSpacing/>
      </w:pPr>
    </w:p>
    <w:p w:rsidR="00992F5D" w:rsidRPr="00234263" w:rsidRDefault="00992F5D" w:rsidP="00AD6D84">
      <w:pPr>
        <w:spacing w:before="100" w:beforeAutospacing="1" w:after="0" w:line="240" w:lineRule="auto"/>
        <w:contextualSpacing/>
      </w:pPr>
    </w:p>
    <w:p w:rsidR="006C2493" w:rsidRPr="00234263" w:rsidRDefault="00816DF7" w:rsidP="0015186D">
      <w:pPr>
        <w:pStyle w:val="Heading2"/>
        <w:spacing w:before="0" w:line="360" w:lineRule="auto"/>
        <w:rPr>
          <w:rFonts w:ascii="Arial" w:hAnsi="Arial" w:cs="Arial"/>
          <w:color w:val="auto"/>
          <w:sz w:val="28"/>
          <w:szCs w:val="28"/>
        </w:rPr>
      </w:pPr>
      <w:bookmarkStart w:id="23" w:name="_Toc360520444"/>
      <w:r w:rsidRPr="00234263">
        <w:rPr>
          <w:rFonts w:ascii="Arial" w:hAnsi="Arial" w:cs="Arial"/>
          <w:color w:val="auto"/>
          <w:sz w:val="28"/>
          <w:szCs w:val="28"/>
        </w:rPr>
        <w:lastRenderedPageBreak/>
        <w:t>Se</w:t>
      </w:r>
      <w:r w:rsidR="00477A17" w:rsidRPr="00234263">
        <w:rPr>
          <w:rFonts w:ascii="Arial" w:hAnsi="Arial" w:cs="Arial"/>
          <w:color w:val="auto"/>
          <w:sz w:val="28"/>
          <w:szCs w:val="28"/>
        </w:rPr>
        <w:t>x</w:t>
      </w:r>
      <w:bookmarkEnd w:id="2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1B19E8" w:rsidRPr="00234263" w:rsidTr="003315AD">
        <w:tc>
          <w:tcPr>
            <w:tcW w:w="9242" w:type="dxa"/>
            <w:shd w:val="clear" w:color="auto" w:fill="B8CCE4"/>
          </w:tcPr>
          <w:p w:rsidR="004F4EDA" w:rsidRPr="00234263" w:rsidRDefault="004F4EDA" w:rsidP="00C23BFC">
            <w:pPr>
              <w:spacing w:after="0" w:line="240" w:lineRule="auto"/>
              <w:contextualSpacing/>
              <w:rPr>
                <w:b/>
                <w:sz w:val="12"/>
                <w:szCs w:val="12"/>
              </w:rPr>
            </w:pPr>
          </w:p>
          <w:p w:rsidR="00C23BFC" w:rsidRPr="00234263" w:rsidRDefault="00816DF7" w:rsidP="00C23BFC">
            <w:pPr>
              <w:spacing w:after="0" w:line="240" w:lineRule="auto"/>
              <w:contextualSpacing/>
              <w:rPr>
                <w:b/>
              </w:rPr>
            </w:pPr>
            <w:r w:rsidRPr="00234263">
              <w:rPr>
                <w:b/>
              </w:rPr>
              <w:t xml:space="preserve">The definition for </w:t>
            </w:r>
            <w:r w:rsidR="001B19E8" w:rsidRPr="00234263">
              <w:rPr>
                <w:b/>
              </w:rPr>
              <w:t>sex</w:t>
            </w:r>
            <w:r w:rsidRPr="00234263">
              <w:rPr>
                <w:b/>
              </w:rPr>
              <w:t xml:space="preserve"> according to the Equality Act 2010</w:t>
            </w:r>
            <w:r w:rsidR="001B19E8" w:rsidRPr="00234263">
              <w:rPr>
                <w:rStyle w:val="FootnoteReference"/>
                <w:b/>
              </w:rPr>
              <w:footnoteReference w:id="15"/>
            </w:r>
          </w:p>
          <w:p w:rsidR="00C23BFC" w:rsidRPr="00234263" w:rsidRDefault="00C23BFC" w:rsidP="00C23BFC">
            <w:pPr>
              <w:spacing w:after="0" w:line="240" w:lineRule="auto"/>
              <w:contextualSpacing/>
              <w:rPr>
                <w:b/>
                <w:sz w:val="12"/>
                <w:szCs w:val="12"/>
              </w:rPr>
            </w:pPr>
          </w:p>
        </w:tc>
      </w:tr>
      <w:tr w:rsidR="001B19E8" w:rsidRPr="00234263" w:rsidTr="003315AD">
        <w:trPr>
          <w:trHeight w:val="2061"/>
        </w:trPr>
        <w:tc>
          <w:tcPr>
            <w:tcW w:w="9242" w:type="dxa"/>
            <w:shd w:val="clear" w:color="auto" w:fill="auto"/>
          </w:tcPr>
          <w:p w:rsidR="001B19E8" w:rsidRPr="00234263" w:rsidRDefault="001B19E8" w:rsidP="002A214C">
            <w:pPr>
              <w:tabs>
                <w:tab w:val="left" w:pos="1005"/>
              </w:tabs>
              <w:spacing w:after="0" w:line="240" w:lineRule="auto"/>
              <w:contextualSpacing/>
              <w:jc w:val="both"/>
              <w:rPr>
                <w:lang w:val="en"/>
              </w:rPr>
            </w:pPr>
          </w:p>
          <w:p w:rsidR="009A7A66" w:rsidRPr="00234263" w:rsidRDefault="009A7A66" w:rsidP="002A214C">
            <w:pPr>
              <w:tabs>
                <w:tab w:val="left" w:pos="1005"/>
              </w:tabs>
              <w:spacing w:after="0" w:line="240" w:lineRule="auto"/>
              <w:contextualSpacing/>
              <w:jc w:val="both"/>
              <w:rPr>
                <w:rFonts w:eastAsia="Times New Roman"/>
              </w:rPr>
            </w:pPr>
            <w:r w:rsidRPr="00234263">
              <w:rPr>
                <w:rFonts w:eastAsia="Times New Roman"/>
              </w:rPr>
              <w:t xml:space="preserve">In relation to the </w:t>
            </w:r>
            <w:r w:rsidR="00AD6D84" w:rsidRPr="00234263">
              <w:rPr>
                <w:rFonts w:eastAsia="Times New Roman"/>
              </w:rPr>
              <w:t>protected characteristic of sex</w:t>
            </w:r>
          </w:p>
          <w:p w:rsidR="002A214C" w:rsidRPr="00234263" w:rsidRDefault="009A7A66" w:rsidP="002A214C">
            <w:pPr>
              <w:pStyle w:val="ListParagraph"/>
              <w:numPr>
                <w:ilvl w:val="0"/>
                <w:numId w:val="13"/>
              </w:numPr>
              <w:tabs>
                <w:tab w:val="left" w:pos="1005"/>
              </w:tabs>
              <w:spacing w:after="0" w:line="240" w:lineRule="auto"/>
              <w:jc w:val="both"/>
              <w:rPr>
                <w:rFonts w:eastAsia="Times New Roman"/>
              </w:rPr>
            </w:pPr>
            <w:r w:rsidRPr="00234263">
              <w:rPr>
                <w:rFonts w:eastAsia="Times New Roman"/>
              </w:rPr>
              <w:t xml:space="preserve">a reference to a person who has a particular protected characteristic is a reference to a man or to a woman; </w:t>
            </w:r>
          </w:p>
          <w:p w:rsidR="002A214C" w:rsidRPr="00234263" w:rsidRDefault="002A214C" w:rsidP="002A214C">
            <w:pPr>
              <w:pStyle w:val="ListParagraph"/>
              <w:tabs>
                <w:tab w:val="left" w:pos="1005"/>
              </w:tabs>
              <w:spacing w:after="0" w:line="240" w:lineRule="auto"/>
              <w:ind w:left="780"/>
              <w:jc w:val="both"/>
              <w:rPr>
                <w:rFonts w:eastAsia="Times New Roman"/>
              </w:rPr>
            </w:pPr>
          </w:p>
          <w:p w:rsidR="001B19E8" w:rsidRPr="00234263" w:rsidRDefault="009A7A66" w:rsidP="002A214C">
            <w:pPr>
              <w:pStyle w:val="ListParagraph"/>
              <w:numPr>
                <w:ilvl w:val="0"/>
                <w:numId w:val="13"/>
              </w:numPr>
              <w:tabs>
                <w:tab w:val="left" w:pos="1005"/>
              </w:tabs>
              <w:spacing w:after="0" w:line="240" w:lineRule="auto"/>
              <w:jc w:val="both"/>
              <w:rPr>
                <w:rFonts w:eastAsia="Times New Roman"/>
              </w:rPr>
            </w:pPr>
            <w:r w:rsidRPr="00234263">
              <w:rPr>
                <w:rFonts w:eastAsia="Times New Roman"/>
              </w:rPr>
              <w:t>a reference to persons who share a protected characteristic is a reference to persons of the sa</w:t>
            </w:r>
            <w:r w:rsidR="00AD6D84" w:rsidRPr="00234263">
              <w:rPr>
                <w:rFonts w:eastAsia="Times New Roman"/>
              </w:rPr>
              <w:t xml:space="preserve">me sex. </w:t>
            </w:r>
          </w:p>
          <w:p w:rsidR="00C23BFC" w:rsidRPr="00234263" w:rsidRDefault="00C23BFC" w:rsidP="00C23BFC">
            <w:pPr>
              <w:pStyle w:val="ListParagraph"/>
              <w:tabs>
                <w:tab w:val="left" w:pos="1005"/>
              </w:tabs>
              <w:spacing w:after="0" w:line="240" w:lineRule="auto"/>
              <w:ind w:left="780"/>
              <w:jc w:val="both"/>
              <w:rPr>
                <w:rFonts w:eastAsia="Times New Roman"/>
              </w:rPr>
            </w:pPr>
          </w:p>
        </w:tc>
      </w:tr>
    </w:tbl>
    <w:p w:rsidR="00477A17" w:rsidRPr="00D41224" w:rsidRDefault="00477A17" w:rsidP="00477A17">
      <w:pPr>
        <w:rPr>
          <w:sz w:val="20"/>
          <w:szCs w:val="20"/>
        </w:rPr>
      </w:pPr>
    </w:p>
    <w:p w:rsidR="00A42414" w:rsidRPr="00234263" w:rsidRDefault="00240194" w:rsidP="009D7040">
      <w:pPr>
        <w:spacing w:after="0" w:line="240" w:lineRule="auto"/>
      </w:pPr>
      <w:r w:rsidRPr="00234263">
        <w:t xml:space="preserve">The 2011 Census </w:t>
      </w:r>
      <w:r w:rsidR="00A42414" w:rsidRPr="00234263">
        <w:t>shows that 51.7% of the people in Craven are female and 48.28% are male.</w:t>
      </w:r>
      <w:r w:rsidR="00D11BDA" w:rsidRPr="00234263">
        <w:rPr>
          <w:rStyle w:val="FootnoteReference"/>
        </w:rPr>
        <w:footnoteReference w:id="16"/>
      </w:r>
    </w:p>
    <w:p w:rsidR="00C23BFC" w:rsidRPr="00234263" w:rsidRDefault="00C23BFC" w:rsidP="00A42414"/>
    <w:p w:rsidR="00816DF7" w:rsidRPr="00234263" w:rsidRDefault="00A4719B" w:rsidP="00C26438">
      <w:pPr>
        <w:pStyle w:val="Heading2"/>
        <w:rPr>
          <w:rFonts w:ascii="Arial" w:hAnsi="Arial" w:cs="Arial"/>
          <w:color w:val="auto"/>
          <w:sz w:val="28"/>
          <w:szCs w:val="28"/>
        </w:rPr>
      </w:pPr>
      <w:bookmarkStart w:id="24" w:name="_Toc360520445"/>
      <w:r w:rsidRPr="00234263">
        <w:rPr>
          <w:rFonts w:ascii="Arial" w:hAnsi="Arial" w:cs="Arial"/>
          <w:color w:val="auto"/>
          <w:sz w:val="28"/>
          <w:szCs w:val="28"/>
        </w:rPr>
        <w:t>Sexual O</w:t>
      </w:r>
      <w:r w:rsidR="00477A17" w:rsidRPr="00234263">
        <w:rPr>
          <w:rFonts w:ascii="Arial" w:hAnsi="Arial" w:cs="Arial"/>
          <w:color w:val="auto"/>
          <w:sz w:val="28"/>
          <w:szCs w:val="28"/>
        </w:rPr>
        <w:t>rientation</w:t>
      </w:r>
      <w:bookmarkEnd w:id="24"/>
    </w:p>
    <w:p w:rsidR="00C26438" w:rsidRPr="00234263" w:rsidRDefault="00C26438" w:rsidP="00C26438">
      <w:pPr>
        <w:rPr>
          <w:sz w:val="2"/>
          <w:szCs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1B19E8" w:rsidRPr="00234263" w:rsidTr="003315AD">
        <w:tc>
          <w:tcPr>
            <w:tcW w:w="9242" w:type="dxa"/>
            <w:shd w:val="clear" w:color="auto" w:fill="B8CCE4"/>
          </w:tcPr>
          <w:p w:rsidR="004F4EDA" w:rsidRPr="00234263" w:rsidRDefault="004F4EDA" w:rsidP="00C23BFC">
            <w:pPr>
              <w:spacing w:after="0" w:line="240" w:lineRule="auto"/>
              <w:contextualSpacing/>
              <w:rPr>
                <w:b/>
                <w:sz w:val="12"/>
                <w:szCs w:val="12"/>
              </w:rPr>
            </w:pPr>
          </w:p>
          <w:p w:rsidR="00992F5D" w:rsidRPr="00234263" w:rsidRDefault="00873D67" w:rsidP="00C23BFC">
            <w:pPr>
              <w:spacing w:after="0" w:line="240" w:lineRule="auto"/>
              <w:contextualSpacing/>
              <w:rPr>
                <w:b/>
              </w:rPr>
            </w:pPr>
            <w:r w:rsidRPr="00234263">
              <w:rPr>
                <w:b/>
              </w:rPr>
              <w:t>The definition for sexual orientation</w:t>
            </w:r>
            <w:r w:rsidR="001B19E8" w:rsidRPr="00234263">
              <w:rPr>
                <w:rStyle w:val="FootnoteReference"/>
                <w:b/>
              </w:rPr>
              <w:footnoteReference w:id="17"/>
            </w:r>
          </w:p>
          <w:p w:rsidR="00C23BFC" w:rsidRPr="00234263" w:rsidRDefault="00C23BFC" w:rsidP="00C23BFC">
            <w:pPr>
              <w:spacing w:after="0" w:line="240" w:lineRule="auto"/>
              <w:contextualSpacing/>
              <w:rPr>
                <w:b/>
                <w:sz w:val="12"/>
                <w:szCs w:val="12"/>
              </w:rPr>
            </w:pPr>
          </w:p>
        </w:tc>
      </w:tr>
      <w:tr w:rsidR="001B19E8" w:rsidRPr="00234263" w:rsidTr="003315AD">
        <w:tc>
          <w:tcPr>
            <w:tcW w:w="9242" w:type="dxa"/>
            <w:shd w:val="clear" w:color="auto" w:fill="auto"/>
          </w:tcPr>
          <w:p w:rsidR="009A7A66" w:rsidRPr="00234263" w:rsidRDefault="009A7A66" w:rsidP="003315AD">
            <w:pPr>
              <w:tabs>
                <w:tab w:val="left" w:pos="1005"/>
              </w:tabs>
              <w:spacing w:before="100" w:beforeAutospacing="1" w:after="0" w:line="240" w:lineRule="auto"/>
              <w:contextualSpacing/>
              <w:jc w:val="both"/>
              <w:rPr>
                <w:lang w:val="en"/>
              </w:rPr>
            </w:pPr>
          </w:p>
          <w:p w:rsidR="009A7A66" w:rsidRPr="00234263" w:rsidRDefault="002A214C" w:rsidP="003315AD">
            <w:pPr>
              <w:tabs>
                <w:tab w:val="left" w:pos="1005"/>
              </w:tabs>
              <w:spacing w:before="100" w:beforeAutospacing="1" w:after="0" w:line="240" w:lineRule="auto"/>
              <w:contextualSpacing/>
              <w:jc w:val="both"/>
              <w:rPr>
                <w:lang w:val="en"/>
              </w:rPr>
            </w:pPr>
            <w:r w:rsidRPr="00234263">
              <w:rPr>
                <w:lang w:val="en"/>
              </w:rPr>
              <w:t>1. S</w:t>
            </w:r>
            <w:r w:rsidR="009A7A66" w:rsidRPr="00234263">
              <w:rPr>
                <w:lang w:val="en"/>
              </w:rPr>
              <w:t>exual orientation means a person's sexual orientation towards:</w:t>
            </w:r>
          </w:p>
          <w:p w:rsidR="009A7A66" w:rsidRPr="00234263" w:rsidRDefault="009A7A66" w:rsidP="003315AD">
            <w:pPr>
              <w:tabs>
                <w:tab w:val="left" w:pos="1005"/>
              </w:tabs>
              <w:spacing w:before="100" w:beforeAutospacing="1" w:after="0" w:line="240" w:lineRule="auto"/>
              <w:contextualSpacing/>
              <w:jc w:val="both"/>
              <w:rPr>
                <w:lang w:val="en"/>
              </w:rPr>
            </w:pPr>
            <w:r w:rsidRPr="00234263">
              <w:rPr>
                <w:lang w:val="en"/>
              </w:rPr>
              <w:t xml:space="preserve">    (a</w:t>
            </w:r>
            <w:r w:rsidR="003F26D4" w:rsidRPr="00234263">
              <w:rPr>
                <w:lang w:val="en"/>
              </w:rPr>
              <w:t>) persons</w:t>
            </w:r>
            <w:r w:rsidRPr="00234263">
              <w:rPr>
                <w:lang w:val="en"/>
              </w:rPr>
              <w:t xml:space="preserve"> of the same sex</w:t>
            </w:r>
            <w:r w:rsidR="003F26D4" w:rsidRPr="00234263">
              <w:rPr>
                <w:lang w:val="en"/>
              </w:rPr>
              <w:t>,.</w:t>
            </w:r>
          </w:p>
          <w:p w:rsidR="009A7A66" w:rsidRPr="00234263" w:rsidRDefault="009A7A66" w:rsidP="003315AD">
            <w:pPr>
              <w:tabs>
                <w:tab w:val="left" w:pos="1005"/>
              </w:tabs>
              <w:spacing w:before="100" w:beforeAutospacing="1" w:after="0" w:line="240" w:lineRule="auto"/>
              <w:contextualSpacing/>
              <w:jc w:val="both"/>
              <w:rPr>
                <w:lang w:val="en"/>
              </w:rPr>
            </w:pPr>
            <w:r w:rsidRPr="00234263">
              <w:rPr>
                <w:lang w:val="en"/>
              </w:rPr>
              <w:t xml:space="preserve">    (b)persons of the opposite sex, or .</w:t>
            </w:r>
          </w:p>
          <w:p w:rsidR="009A7A66" w:rsidRPr="00234263" w:rsidRDefault="009A7A66" w:rsidP="003315AD">
            <w:pPr>
              <w:tabs>
                <w:tab w:val="left" w:pos="1005"/>
              </w:tabs>
              <w:spacing w:before="100" w:beforeAutospacing="1" w:after="0" w:line="240" w:lineRule="auto"/>
              <w:contextualSpacing/>
              <w:jc w:val="both"/>
              <w:rPr>
                <w:lang w:val="en"/>
              </w:rPr>
            </w:pPr>
            <w:r w:rsidRPr="00234263">
              <w:rPr>
                <w:lang w:val="en"/>
              </w:rPr>
              <w:t xml:space="preserve">  </w:t>
            </w:r>
            <w:r w:rsidR="002A214C" w:rsidRPr="00234263">
              <w:rPr>
                <w:lang w:val="en"/>
              </w:rPr>
              <w:t xml:space="preserve">  (c)persons of either sex. </w:t>
            </w:r>
          </w:p>
          <w:p w:rsidR="009A7A66" w:rsidRPr="00234263" w:rsidRDefault="002A214C" w:rsidP="003315AD">
            <w:pPr>
              <w:tabs>
                <w:tab w:val="left" w:pos="1005"/>
              </w:tabs>
              <w:spacing w:before="100" w:beforeAutospacing="1" w:after="0" w:line="240" w:lineRule="auto"/>
              <w:contextualSpacing/>
              <w:jc w:val="both"/>
              <w:rPr>
                <w:lang w:val="en"/>
              </w:rPr>
            </w:pPr>
            <w:r w:rsidRPr="00234263">
              <w:rPr>
                <w:lang w:val="en"/>
              </w:rPr>
              <w:t xml:space="preserve">2. </w:t>
            </w:r>
            <w:r w:rsidR="009A7A66" w:rsidRPr="00234263">
              <w:rPr>
                <w:lang w:val="en"/>
              </w:rPr>
              <w:t>In relation to the protected characteristic of sexual orientation— .</w:t>
            </w:r>
          </w:p>
          <w:p w:rsidR="009A7A66" w:rsidRPr="00234263" w:rsidRDefault="009A7A66" w:rsidP="002A214C">
            <w:pPr>
              <w:tabs>
                <w:tab w:val="left" w:pos="1005"/>
              </w:tabs>
              <w:spacing w:before="100" w:beforeAutospacing="1" w:after="0" w:line="240" w:lineRule="auto"/>
              <w:contextualSpacing/>
              <w:jc w:val="both"/>
              <w:rPr>
                <w:lang w:val="en"/>
              </w:rPr>
            </w:pPr>
            <w:r w:rsidRPr="00234263">
              <w:rPr>
                <w:lang w:val="en"/>
              </w:rPr>
              <w:t xml:space="preserve">    (a) A reference to a person who has a particular protected characteristic is a </w:t>
            </w:r>
            <w:r w:rsidR="002A214C" w:rsidRPr="00234263">
              <w:rPr>
                <w:lang w:val="en"/>
              </w:rPr>
              <w:t xml:space="preserve">     </w:t>
            </w:r>
            <w:r w:rsidRPr="00234263">
              <w:rPr>
                <w:lang w:val="en"/>
              </w:rPr>
              <w:t>reference to a person who is of a particular sexual orientation; .</w:t>
            </w:r>
          </w:p>
          <w:p w:rsidR="00C23BFC" w:rsidRDefault="009A7A66" w:rsidP="00E170E3">
            <w:pPr>
              <w:tabs>
                <w:tab w:val="left" w:pos="1005"/>
              </w:tabs>
              <w:spacing w:before="100" w:beforeAutospacing="1" w:after="0" w:line="240" w:lineRule="auto"/>
              <w:contextualSpacing/>
              <w:jc w:val="both"/>
              <w:rPr>
                <w:lang w:val="en"/>
              </w:rPr>
            </w:pPr>
            <w:r w:rsidRPr="00234263">
              <w:rPr>
                <w:lang w:val="en"/>
              </w:rPr>
              <w:t xml:space="preserve">    (b) A reference to persons who share a protected characteristic is a reference to persons who are </w:t>
            </w:r>
            <w:r w:rsidR="00D41224">
              <w:rPr>
                <w:lang w:val="en"/>
              </w:rPr>
              <w:t>of the same sexual orientation.</w:t>
            </w:r>
          </w:p>
          <w:p w:rsidR="00D41224" w:rsidRPr="00D41224" w:rsidRDefault="00D41224" w:rsidP="00E170E3">
            <w:pPr>
              <w:tabs>
                <w:tab w:val="left" w:pos="1005"/>
              </w:tabs>
              <w:spacing w:before="100" w:beforeAutospacing="1" w:after="0" w:line="240" w:lineRule="auto"/>
              <w:contextualSpacing/>
              <w:jc w:val="both"/>
              <w:rPr>
                <w:sz w:val="16"/>
                <w:szCs w:val="16"/>
                <w:lang w:val="en"/>
              </w:rPr>
            </w:pPr>
          </w:p>
        </w:tc>
      </w:tr>
    </w:tbl>
    <w:p w:rsidR="009A7A66" w:rsidRPr="00234263" w:rsidRDefault="009A7A66" w:rsidP="00477A17">
      <w:pPr>
        <w:spacing w:after="0" w:line="240" w:lineRule="auto"/>
      </w:pPr>
    </w:p>
    <w:p w:rsidR="00D11BDA" w:rsidRDefault="00221FA1" w:rsidP="009D7040">
      <w:pPr>
        <w:autoSpaceDE w:val="0"/>
        <w:autoSpaceDN w:val="0"/>
        <w:adjustRightInd w:val="0"/>
        <w:spacing w:after="0" w:line="240" w:lineRule="auto"/>
      </w:pPr>
      <w:r w:rsidRPr="00234263">
        <w:t xml:space="preserve">There are no known organisations within Craven set up to address issues which may arise around sexual orientation. Where we need advice and guidance on best practice we liaise with Yorkshire Mesmac and Stonewall who provide a range of </w:t>
      </w:r>
      <w:r w:rsidRPr="00234263">
        <w:lastRenderedPageBreak/>
        <w:t>services for lesbian, gay, bisexual and transgender (LGBT) issues. Craven College also have an LGBT group the council are able to consult with on sexual orientation issues which</w:t>
      </w:r>
      <w:r w:rsidR="009D7040" w:rsidRPr="00234263">
        <w:t xml:space="preserve"> affect young people</w:t>
      </w:r>
    </w:p>
    <w:p w:rsidR="00672A19" w:rsidRPr="00234263" w:rsidRDefault="00672A19" w:rsidP="00285820">
      <w:pPr>
        <w:autoSpaceDE w:val="0"/>
        <w:autoSpaceDN w:val="0"/>
        <w:adjustRightInd w:val="0"/>
        <w:spacing w:after="0" w:line="240" w:lineRule="auto"/>
      </w:pPr>
    </w:p>
    <w:p w:rsidR="00895CC5" w:rsidRPr="00234263" w:rsidRDefault="001B19E8" w:rsidP="001B19E8">
      <w:pPr>
        <w:pStyle w:val="Heading2"/>
        <w:rPr>
          <w:rFonts w:ascii="Arial" w:hAnsi="Arial" w:cs="Arial"/>
          <w:color w:val="auto"/>
          <w:sz w:val="28"/>
          <w:szCs w:val="28"/>
        </w:rPr>
      </w:pPr>
      <w:bookmarkStart w:id="25" w:name="_Toc360520446"/>
      <w:r w:rsidRPr="00234263">
        <w:rPr>
          <w:rFonts w:ascii="Arial" w:hAnsi="Arial" w:cs="Arial"/>
          <w:color w:val="auto"/>
          <w:sz w:val="28"/>
          <w:szCs w:val="28"/>
        </w:rPr>
        <w:t>Rurality</w:t>
      </w:r>
      <w:bookmarkEnd w:id="25"/>
      <w:r w:rsidRPr="00234263">
        <w:rPr>
          <w:rFonts w:ascii="Arial" w:hAnsi="Arial" w:cs="Arial"/>
          <w:color w:val="auto"/>
          <w:sz w:val="28"/>
          <w:szCs w:val="28"/>
        </w:rPr>
        <w:t xml:space="preserve"> </w:t>
      </w:r>
    </w:p>
    <w:p w:rsidR="00C80230" w:rsidRPr="00234263" w:rsidRDefault="00476063" w:rsidP="001E5EC7">
      <w:pPr>
        <w:spacing w:before="100" w:beforeAutospacing="1" w:after="100" w:afterAutospacing="1" w:line="240" w:lineRule="auto"/>
        <w:rPr>
          <w:rFonts w:eastAsia="Times New Roman"/>
        </w:rPr>
      </w:pPr>
      <w:r w:rsidRPr="00234263">
        <w:rPr>
          <w:rFonts w:eastAsia="Times New Roman"/>
        </w:rPr>
        <w:t xml:space="preserve">Accessing services </w:t>
      </w:r>
      <w:r w:rsidR="000D2A21" w:rsidRPr="00234263">
        <w:rPr>
          <w:rFonts w:eastAsia="Times New Roman"/>
        </w:rPr>
        <w:t xml:space="preserve">is a key issue in a rural area. The following table shows the percentage of people who live over 6km away from key amenities in Craven. The table also shows the figures for York and North Yorkshire, Yorkshire and Humberside and England which show </w:t>
      </w:r>
      <w:r w:rsidR="00F67480" w:rsidRPr="00234263">
        <w:rPr>
          <w:rFonts w:eastAsia="Times New Roman"/>
        </w:rPr>
        <w:t>how difficult far people have to travel to access services.</w:t>
      </w:r>
      <w:r w:rsidR="00C80230" w:rsidRPr="00234263">
        <w:rPr>
          <w:rFonts w:eastAsia="Times New Roman"/>
        </w:rPr>
        <w:t xml:space="preserve"> The data is based on 2009 figures collected by the Commission for Rural Communities.</w:t>
      </w:r>
      <w:r w:rsidR="004265D3" w:rsidRPr="00234263">
        <w:rPr>
          <w:rFonts w:eastAsia="Times New Roman"/>
        </w:rPr>
        <w:t xml:space="preserve"> </w:t>
      </w:r>
    </w:p>
    <w:p w:rsidR="004265D3" w:rsidRPr="00D41224" w:rsidRDefault="004265D3" w:rsidP="00895CC5">
      <w:pPr>
        <w:spacing w:before="100" w:beforeAutospacing="1" w:after="100" w:afterAutospacing="1" w:line="240" w:lineRule="auto"/>
        <w:rPr>
          <w:rFonts w:eastAsia="Times New Roman"/>
        </w:rPr>
      </w:pPr>
      <w:r w:rsidRPr="00D41224">
        <w:rPr>
          <w:rFonts w:eastAsia="Times New Roman"/>
          <w:b/>
        </w:rPr>
        <w:t xml:space="preserve">Table 3: </w:t>
      </w:r>
      <w:r w:rsidRPr="00D41224">
        <w:rPr>
          <w:rFonts w:eastAsia="Times New Roman"/>
        </w:rPr>
        <w:t xml:space="preserve">Distance to services (2009) Commission for Rural Communities.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52"/>
        <w:gridCol w:w="1134"/>
        <w:gridCol w:w="1418"/>
        <w:gridCol w:w="1842"/>
        <w:gridCol w:w="1196"/>
      </w:tblGrid>
      <w:tr w:rsidR="00F67480" w:rsidRPr="00234263" w:rsidTr="003315AD">
        <w:tc>
          <w:tcPr>
            <w:tcW w:w="3652" w:type="dxa"/>
            <w:shd w:val="clear" w:color="auto" w:fill="0070C0"/>
          </w:tcPr>
          <w:p w:rsidR="00F67480" w:rsidRPr="00234263" w:rsidRDefault="00F67480" w:rsidP="003315AD">
            <w:pPr>
              <w:spacing w:before="100" w:beforeAutospacing="1" w:after="100" w:afterAutospacing="1" w:line="240" w:lineRule="auto"/>
              <w:rPr>
                <w:rFonts w:eastAsia="Times New Roman"/>
                <w:b/>
              </w:rPr>
            </w:pPr>
          </w:p>
        </w:tc>
        <w:tc>
          <w:tcPr>
            <w:tcW w:w="1134" w:type="dxa"/>
            <w:shd w:val="clear" w:color="auto" w:fill="0070C0"/>
          </w:tcPr>
          <w:p w:rsidR="004265D3" w:rsidRPr="00234263" w:rsidRDefault="00F67480" w:rsidP="003315AD">
            <w:pPr>
              <w:spacing w:before="100" w:beforeAutospacing="1" w:after="100" w:afterAutospacing="1" w:line="240" w:lineRule="auto"/>
              <w:rPr>
                <w:rFonts w:eastAsia="Times New Roman"/>
                <w:b/>
              </w:rPr>
            </w:pPr>
            <w:r w:rsidRPr="00234263">
              <w:rPr>
                <w:rFonts w:eastAsia="Times New Roman"/>
                <w:b/>
              </w:rPr>
              <w:t xml:space="preserve">Craven </w:t>
            </w:r>
          </w:p>
          <w:p w:rsidR="00F67480" w:rsidRPr="00234263" w:rsidRDefault="00F67480" w:rsidP="003315AD">
            <w:pPr>
              <w:spacing w:after="0" w:line="240" w:lineRule="auto"/>
              <w:rPr>
                <w:rFonts w:eastAsia="Times New Roman"/>
                <w:b/>
              </w:rPr>
            </w:pPr>
          </w:p>
        </w:tc>
        <w:tc>
          <w:tcPr>
            <w:tcW w:w="1418" w:type="dxa"/>
            <w:shd w:val="clear" w:color="auto" w:fill="0070C0"/>
          </w:tcPr>
          <w:p w:rsidR="00F67480" w:rsidRPr="00234263" w:rsidRDefault="00F67480" w:rsidP="003315AD">
            <w:pPr>
              <w:spacing w:before="100" w:beforeAutospacing="1" w:after="100" w:afterAutospacing="1" w:line="240" w:lineRule="auto"/>
              <w:rPr>
                <w:rFonts w:eastAsia="Times New Roman"/>
                <w:b/>
              </w:rPr>
            </w:pPr>
            <w:r w:rsidRPr="00234263">
              <w:rPr>
                <w:rFonts w:eastAsia="Times New Roman"/>
                <w:b/>
              </w:rPr>
              <w:t xml:space="preserve">York and North Yorkshire </w:t>
            </w:r>
          </w:p>
        </w:tc>
        <w:tc>
          <w:tcPr>
            <w:tcW w:w="1842" w:type="dxa"/>
            <w:shd w:val="clear" w:color="auto" w:fill="0070C0"/>
          </w:tcPr>
          <w:p w:rsidR="00F67480" w:rsidRPr="00234263" w:rsidRDefault="00F67480" w:rsidP="003315AD">
            <w:pPr>
              <w:spacing w:before="100" w:beforeAutospacing="1" w:after="100" w:afterAutospacing="1" w:line="240" w:lineRule="auto"/>
              <w:rPr>
                <w:rFonts w:eastAsia="Times New Roman"/>
                <w:b/>
              </w:rPr>
            </w:pPr>
            <w:r w:rsidRPr="00234263">
              <w:rPr>
                <w:rFonts w:eastAsia="Times New Roman"/>
                <w:b/>
              </w:rPr>
              <w:t xml:space="preserve">Yorkshire and Humberside </w:t>
            </w:r>
          </w:p>
        </w:tc>
        <w:tc>
          <w:tcPr>
            <w:tcW w:w="1196" w:type="dxa"/>
            <w:shd w:val="clear" w:color="auto" w:fill="0070C0"/>
          </w:tcPr>
          <w:p w:rsidR="00F67480" w:rsidRPr="00234263" w:rsidRDefault="00F67480" w:rsidP="003315AD">
            <w:pPr>
              <w:spacing w:before="100" w:beforeAutospacing="1" w:after="100" w:afterAutospacing="1" w:line="240" w:lineRule="auto"/>
              <w:rPr>
                <w:rFonts w:eastAsia="Times New Roman"/>
                <w:b/>
              </w:rPr>
            </w:pPr>
            <w:r w:rsidRPr="00234263">
              <w:rPr>
                <w:rFonts w:eastAsia="Times New Roman"/>
                <w:b/>
              </w:rPr>
              <w:t xml:space="preserve">England </w:t>
            </w:r>
          </w:p>
        </w:tc>
      </w:tr>
      <w:tr w:rsidR="00F67480" w:rsidRPr="00234263" w:rsidTr="003315AD">
        <w:tc>
          <w:tcPr>
            <w:tcW w:w="3652" w:type="dxa"/>
            <w:shd w:val="clear" w:color="auto" w:fill="auto"/>
          </w:tcPr>
          <w:p w:rsidR="00F67480" w:rsidRPr="00234263" w:rsidRDefault="00F67480" w:rsidP="003315AD">
            <w:pPr>
              <w:spacing w:before="100" w:beforeAutospacing="1" w:after="100" w:afterAutospacing="1" w:line="240" w:lineRule="auto"/>
              <w:rPr>
                <w:rFonts w:eastAsia="Times New Roman"/>
              </w:rPr>
            </w:pPr>
            <w:r w:rsidRPr="00234263">
              <w:rPr>
                <w:rFonts w:eastAsia="Times New Roman"/>
              </w:rPr>
              <w:t>Households more than 6km from a petrol station.</w:t>
            </w:r>
          </w:p>
        </w:tc>
        <w:tc>
          <w:tcPr>
            <w:tcW w:w="1134" w:type="dxa"/>
            <w:shd w:val="clear" w:color="auto" w:fill="auto"/>
          </w:tcPr>
          <w:p w:rsidR="00F67480" w:rsidRPr="00234263" w:rsidRDefault="00F67480" w:rsidP="003315AD">
            <w:pPr>
              <w:spacing w:before="100" w:beforeAutospacing="1" w:after="100" w:afterAutospacing="1" w:line="240" w:lineRule="auto"/>
              <w:rPr>
                <w:rFonts w:eastAsia="Times New Roman"/>
              </w:rPr>
            </w:pPr>
            <w:r w:rsidRPr="00234263">
              <w:rPr>
                <w:rFonts w:eastAsia="Times New Roman"/>
              </w:rPr>
              <w:t>3.37%</w:t>
            </w:r>
          </w:p>
        </w:tc>
        <w:tc>
          <w:tcPr>
            <w:tcW w:w="1418" w:type="dxa"/>
            <w:shd w:val="clear" w:color="auto" w:fill="auto"/>
          </w:tcPr>
          <w:p w:rsidR="00F67480" w:rsidRPr="00234263" w:rsidRDefault="00F67480" w:rsidP="003315AD">
            <w:pPr>
              <w:spacing w:before="100" w:beforeAutospacing="1" w:after="100" w:afterAutospacing="1" w:line="240" w:lineRule="auto"/>
              <w:rPr>
                <w:rFonts w:eastAsia="Times New Roman"/>
              </w:rPr>
            </w:pPr>
            <w:r w:rsidRPr="00234263">
              <w:rPr>
                <w:rFonts w:eastAsia="Times New Roman"/>
              </w:rPr>
              <w:t>2.47%</w:t>
            </w:r>
          </w:p>
        </w:tc>
        <w:tc>
          <w:tcPr>
            <w:tcW w:w="1842" w:type="dxa"/>
            <w:shd w:val="clear" w:color="auto" w:fill="auto"/>
          </w:tcPr>
          <w:p w:rsidR="00F67480" w:rsidRPr="00234263" w:rsidRDefault="00C80230" w:rsidP="003315AD">
            <w:pPr>
              <w:spacing w:before="100" w:beforeAutospacing="1" w:after="100" w:afterAutospacing="1" w:line="240" w:lineRule="auto"/>
              <w:rPr>
                <w:rFonts w:eastAsia="Times New Roman"/>
              </w:rPr>
            </w:pPr>
            <w:r w:rsidRPr="00234263">
              <w:rPr>
                <w:rFonts w:eastAsia="Times New Roman"/>
              </w:rPr>
              <w:t>1.42%</w:t>
            </w:r>
          </w:p>
        </w:tc>
        <w:tc>
          <w:tcPr>
            <w:tcW w:w="1196" w:type="dxa"/>
            <w:shd w:val="clear" w:color="auto" w:fill="auto"/>
          </w:tcPr>
          <w:p w:rsidR="00F67480" w:rsidRPr="00234263" w:rsidRDefault="00C80230" w:rsidP="003315AD">
            <w:pPr>
              <w:spacing w:before="100" w:beforeAutospacing="1" w:after="100" w:afterAutospacing="1" w:line="240" w:lineRule="auto"/>
              <w:rPr>
                <w:rFonts w:eastAsia="Times New Roman"/>
              </w:rPr>
            </w:pPr>
            <w:r w:rsidRPr="00234263">
              <w:rPr>
                <w:rFonts w:eastAsia="Times New Roman"/>
              </w:rPr>
              <w:t>0.98%</w:t>
            </w:r>
          </w:p>
        </w:tc>
      </w:tr>
      <w:tr w:rsidR="00F67480" w:rsidRPr="00234263" w:rsidTr="003315AD">
        <w:tc>
          <w:tcPr>
            <w:tcW w:w="3652" w:type="dxa"/>
            <w:shd w:val="clear" w:color="auto" w:fill="auto"/>
          </w:tcPr>
          <w:p w:rsidR="00F67480" w:rsidRPr="00234263" w:rsidRDefault="00F67480" w:rsidP="003315AD">
            <w:pPr>
              <w:spacing w:before="100" w:beforeAutospacing="1" w:after="100" w:afterAutospacing="1" w:line="240" w:lineRule="auto"/>
              <w:rPr>
                <w:rFonts w:eastAsia="Times New Roman"/>
              </w:rPr>
            </w:pPr>
            <w:r w:rsidRPr="00234263">
              <w:rPr>
                <w:rFonts w:eastAsia="Times New Roman"/>
              </w:rPr>
              <w:t xml:space="preserve">Households more than 6km from a primary school </w:t>
            </w:r>
          </w:p>
        </w:tc>
        <w:tc>
          <w:tcPr>
            <w:tcW w:w="1134" w:type="dxa"/>
            <w:shd w:val="clear" w:color="auto" w:fill="auto"/>
          </w:tcPr>
          <w:p w:rsidR="00F67480" w:rsidRPr="00234263" w:rsidRDefault="00F67480" w:rsidP="003315AD">
            <w:pPr>
              <w:spacing w:before="100" w:beforeAutospacing="1" w:after="100" w:afterAutospacing="1" w:line="240" w:lineRule="auto"/>
              <w:rPr>
                <w:rFonts w:eastAsia="Times New Roman"/>
              </w:rPr>
            </w:pPr>
            <w:r w:rsidRPr="00234263">
              <w:rPr>
                <w:rFonts w:eastAsia="Times New Roman"/>
              </w:rPr>
              <w:t>0.48%</w:t>
            </w:r>
          </w:p>
        </w:tc>
        <w:tc>
          <w:tcPr>
            <w:tcW w:w="1418" w:type="dxa"/>
            <w:shd w:val="clear" w:color="auto" w:fill="auto"/>
          </w:tcPr>
          <w:p w:rsidR="00F67480" w:rsidRPr="00234263" w:rsidRDefault="00F67480" w:rsidP="003315AD">
            <w:pPr>
              <w:spacing w:before="100" w:beforeAutospacing="1" w:after="100" w:afterAutospacing="1" w:line="240" w:lineRule="auto"/>
              <w:rPr>
                <w:rFonts w:eastAsia="Times New Roman"/>
              </w:rPr>
            </w:pPr>
            <w:r w:rsidRPr="00234263">
              <w:rPr>
                <w:rFonts w:eastAsia="Times New Roman"/>
              </w:rPr>
              <w:t>0.32%</w:t>
            </w:r>
          </w:p>
        </w:tc>
        <w:tc>
          <w:tcPr>
            <w:tcW w:w="1842" w:type="dxa"/>
            <w:shd w:val="clear" w:color="auto" w:fill="auto"/>
          </w:tcPr>
          <w:p w:rsidR="00F67480" w:rsidRPr="00234263" w:rsidRDefault="00C80230" w:rsidP="003315AD">
            <w:pPr>
              <w:spacing w:before="100" w:beforeAutospacing="1" w:after="100" w:afterAutospacing="1" w:line="240" w:lineRule="auto"/>
              <w:rPr>
                <w:rFonts w:eastAsia="Times New Roman"/>
              </w:rPr>
            </w:pPr>
            <w:r w:rsidRPr="00234263">
              <w:rPr>
                <w:rFonts w:eastAsia="Times New Roman"/>
              </w:rPr>
              <w:t>0.05%</w:t>
            </w:r>
          </w:p>
        </w:tc>
        <w:tc>
          <w:tcPr>
            <w:tcW w:w="1196" w:type="dxa"/>
            <w:shd w:val="clear" w:color="auto" w:fill="auto"/>
          </w:tcPr>
          <w:p w:rsidR="00F67480" w:rsidRPr="00234263" w:rsidRDefault="00C80230" w:rsidP="003315AD">
            <w:pPr>
              <w:spacing w:before="100" w:beforeAutospacing="1" w:after="100" w:afterAutospacing="1" w:line="360" w:lineRule="auto"/>
              <w:rPr>
                <w:rFonts w:eastAsia="Times New Roman"/>
              </w:rPr>
            </w:pPr>
            <w:r w:rsidRPr="00234263">
              <w:rPr>
                <w:rFonts w:eastAsia="Times New Roman"/>
              </w:rPr>
              <w:t>0.02%</w:t>
            </w:r>
          </w:p>
        </w:tc>
      </w:tr>
      <w:tr w:rsidR="00F67480" w:rsidRPr="00234263" w:rsidTr="003315AD">
        <w:tc>
          <w:tcPr>
            <w:tcW w:w="3652" w:type="dxa"/>
            <w:shd w:val="clear" w:color="auto" w:fill="auto"/>
          </w:tcPr>
          <w:p w:rsidR="00F67480" w:rsidRPr="00234263" w:rsidRDefault="00F67480" w:rsidP="003315AD">
            <w:pPr>
              <w:spacing w:before="100" w:beforeAutospacing="1" w:after="100" w:afterAutospacing="1" w:line="240" w:lineRule="auto"/>
              <w:rPr>
                <w:rFonts w:eastAsia="Times New Roman"/>
              </w:rPr>
            </w:pPr>
            <w:r w:rsidRPr="00234263">
              <w:rPr>
                <w:rFonts w:eastAsia="Times New Roman"/>
              </w:rPr>
              <w:t>Households more than 6km from a public house.</w:t>
            </w:r>
          </w:p>
        </w:tc>
        <w:tc>
          <w:tcPr>
            <w:tcW w:w="1134" w:type="dxa"/>
            <w:shd w:val="clear" w:color="auto" w:fill="auto"/>
          </w:tcPr>
          <w:p w:rsidR="00F67480" w:rsidRPr="00234263" w:rsidRDefault="00F67480" w:rsidP="003315AD">
            <w:pPr>
              <w:spacing w:before="100" w:beforeAutospacing="1" w:after="100" w:afterAutospacing="1" w:line="240" w:lineRule="auto"/>
              <w:rPr>
                <w:rFonts w:eastAsia="Times New Roman"/>
              </w:rPr>
            </w:pPr>
            <w:r w:rsidRPr="00234263">
              <w:rPr>
                <w:rFonts w:eastAsia="Times New Roman"/>
              </w:rPr>
              <w:t>0.67%</w:t>
            </w:r>
          </w:p>
        </w:tc>
        <w:tc>
          <w:tcPr>
            <w:tcW w:w="1418" w:type="dxa"/>
            <w:shd w:val="clear" w:color="auto" w:fill="auto"/>
          </w:tcPr>
          <w:p w:rsidR="00F67480" w:rsidRPr="00234263" w:rsidRDefault="00F67480" w:rsidP="003315AD">
            <w:pPr>
              <w:spacing w:before="100" w:beforeAutospacing="1" w:after="100" w:afterAutospacing="1" w:line="240" w:lineRule="auto"/>
              <w:rPr>
                <w:rFonts w:eastAsia="Times New Roman"/>
              </w:rPr>
            </w:pPr>
            <w:r w:rsidRPr="00234263">
              <w:rPr>
                <w:rFonts w:eastAsia="Times New Roman"/>
              </w:rPr>
              <w:t>0.11%</w:t>
            </w:r>
          </w:p>
        </w:tc>
        <w:tc>
          <w:tcPr>
            <w:tcW w:w="1842" w:type="dxa"/>
            <w:shd w:val="clear" w:color="auto" w:fill="auto"/>
          </w:tcPr>
          <w:p w:rsidR="00F67480" w:rsidRPr="00234263" w:rsidRDefault="00C80230" w:rsidP="003315AD">
            <w:pPr>
              <w:spacing w:before="100" w:beforeAutospacing="1" w:after="100" w:afterAutospacing="1" w:line="240" w:lineRule="auto"/>
              <w:rPr>
                <w:rFonts w:eastAsia="Times New Roman"/>
              </w:rPr>
            </w:pPr>
            <w:r w:rsidRPr="00234263">
              <w:rPr>
                <w:rFonts w:eastAsia="Times New Roman"/>
              </w:rPr>
              <w:t>0.02%</w:t>
            </w:r>
          </w:p>
        </w:tc>
        <w:tc>
          <w:tcPr>
            <w:tcW w:w="1196" w:type="dxa"/>
            <w:shd w:val="clear" w:color="auto" w:fill="auto"/>
          </w:tcPr>
          <w:p w:rsidR="00F67480" w:rsidRPr="00234263" w:rsidRDefault="00C80230" w:rsidP="003315AD">
            <w:pPr>
              <w:spacing w:before="100" w:beforeAutospacing="1" w:after="100" w:afterAutospacing="1" w:line="240" w:lineRule="auto"/>
              <w:rPr>
                <w:rFonts w:eastAsia="Times New Roman"/>
              </w:rPr>
            </w:pPr>
            <w:r w:rsidRPr="00234263">
              <w:rPr>
                <w:rFonts w:eastAsia="Times New Roman"/>
              </w:rPr>
              <w:t>0.11%</w:t>
            </w:r>
          </w:p>
        </w:tc>
      </w:tr>
      <w:tr w:rsidR="00F67480" w:rsidRPr="00234263" w:rsidTr="003315AD">
        <w:tc>
          <w:tcPr>
            <w:tcW w:w="3652" w:type="dxa"/>
            <w:shd w:val="clear" w:color="auto" w:fill="auto"/>
          </w:tcPr>
          <w:p w:rsidR="00F67480" w:rsidRPr="00234263" w:rsidRDefault="00F67480" w:rsidP="003315AD">
            <w:pPr>
              <w:spacing w:before="100" w:beforeAutospacing="1" w:after="100" w:afterAutospacing="1" w:line="240" w:lineRule="auto"/>
              <w:rPr>
                <w:rFonts w:eastAsia="Times New Roman"/>
              </w:rPr>
            </w:pPr>
            <w:r w:rsidRPr="00234263">
              <w:rPr>
                <w:rFonts w:eastAsia="Times New Roman"/>
              </w:rPr>
              <w:t>Households more than 8km from a bank or building society.</w:t>
            </w:r>
          </w:p>
        </w:tc>
        <w:tc>
          <w:tcPr>
            <w:tcW w:w="1134" w:type="dxa"/>
            <w:shd w:val="clear" w:color="auto" w:fill="auto"/>
          </w:tcPr>
          <w:p w:rsidR="00F67480" w:rsidRPr="00234263" w:rsidRDefault="00F67480" w:rsidP="003315AD">
            <w:pPr>
              <w:spacing w:before="100" w:beforeAutospacing="1" w:after="100" w:afterAutospacing="1" w:line="240" w:lineRule="auto"/>
              <w:rPr>
                <w:rFonts w:eastAsia="Times New Roman"/>
              </w:rPr>
            </w:pPr>
            <w:r w:rsidRPr="00234263">
              <w:rPr>
                <w:rFonts w:eastAsia="Times New Roman"/>
              </w:rPr>
              <w:t>4.52%</w:t>
            </w:r>
          </w:p>
        </w:tc>
        <w:tc>
          <w:tcPr>
            <w:tcW w:w="1418" w:type="dxa"/>
            <w:shd w:val="clear" w:color="auto" w:fill="auto"/>
          </w:tcPr>
          <w:p w:rsidR="00F67480" w:rsidRPr="00234263" w:rsidRDefault="00F67480" w:rsidP="003315AD">
            <w:pPr>
              <w:spacing w:before="100" w:beforeAutospacing="1" w:after="100" w:afterAutospacing="1" w:line="240" w:lineRule="auto"/>
              <w:rPr>
                <w:rFonts w:eastAsia="Times New Roman"/>
              </w:rPr>
            </w:pPr>
            <w:r w:rsidRPr="00234263">
              <w:rPr>
                <w:rFonts w:eastAsia="Times New Roman"/>
              </w:rPr>
              <w:t>4.86%</w:t>
            </w:r>
          </w:p>
        </w:tc>
        <w:tc>
          <w:tcPr>
            <w:tcW w:w="1842" w:type="dxa"/>
            <w:shd w:val="clear" w:color="auto" w:fill="auto"/>
          </w:tcPr>
          <w:p w:rsidR="00F67480" w:rsidRPr="00234263" w:rsidRDefault="00F67480" w:rsidP="003315AD">
            <w:pPr>
              <w:spacing w:before="100" w:beforeAutospacing="1" w:after="100" w:afterAutospacing="1" w:line="240" w:lineRule="auto"/>
              <w:rPr>
                <w:rFonts w:eastAsia="Times New Roman"/>
              </w:rPr>
            </w:pPr>
            <w:r w:rsidRPr="00234263">
              <w:rPr>
                <w:rFonts w:eastAsia="Times New Roman"/>
              </w:rPr>
              <w:t>1.24%</w:t>
            </w:r>
          </w:p>
        </w:tc>
        <w:tc>
          <w:tcPr>
            <w:tcW w:w="1196" w:type="dxa"/>
            <w:shd w:val="clear" w:color="auto" w:fill="auto"/>
          </w:tcPr>
          <w:p w:rsidR="00F67480" w:rsidRPr="00234263" w:rsidRDefault="00F67480" w:rsidP="003315AD">
            <w:pPr>
              <w:spacing w:before="100" w:beforeAutospacing="1" w:after="100" w:afterAutospacing="1" w:line="240" w:lineRule="auto"/>
              <w:rPr>
                <w:rFonts w:eastAsia="Times New Roman"/>
              </w:rPr>
            </w:pPr>
            <w:r w:rsidRPr="00234263">
              <w:rPr>
                <w:rFonts w:eastAsia="Times New Roman"/>
              </w:rPr>
              <w:t>1.28%</w:t>
            </w:r>
          </w:p>
        </w:tc>
      </w:tr>
      <w:tr w:rsidR="00F67480" w:rsidRPr="00234263" w:rsidTr="003315AD">
        <w:tc>
          <w:tcPr>
            <w:tcW w:w="3652" w:type="dxa"/>
            <w:shd w:val="clear" w:color="auto" w:fill="auto"/>
          </w:tcPr>
          <w:p w:rsidR="00F67480" w:rsidRPr="00234263" w:rsidRDefault="00F67480" w:rsidP="003315AD">
            <w:pPr>
              <w:spacing w:before="100" w:beforeAutospacing="1" w:after="100" w:afterAutospacing="1" w:line="240" w:lineRule="auto"/>
              <w:rPr>
                <w:rFonts w:eastAsia="Times New Roman"/>
              </w:rPr>
            </w:pPr>
            <w:r w:rsidRPr="00234263">
              <w:rPr>
                <w:rFonts w:eastAsia="Times New Roman"/>
              </w:rPr>
              <w:t>Households more than 8km from a cash point.</w:t>
            </w:r>
          </w:p>
        </w:tc>
        <w:tc>
          <w:tcPr>
            <w:tcW w:w="1134" w:type="dxa"/>
            <w:shd w:val="clear" w:color="auto" w:fill="auto"/>
          </w:tcPr>
          <w:p w:rsidR="00F67480" w:rsidRPr="00234263" w:rsidRDefault="00F67480" w:rsidP="003315AD">
            <w:pPr>
              <w:spacing w:before="100" w:beforeAutospacing="1" w:after="100" w:afterAutospacing="1" w:line="240" w:lineRule="auto"/>
              <w:rPr>
                <w:rFonts w:eastAsia="Times New Roman"/>
              </w:rPr>
            </w:pPr>
            <w:r w:rsidRPr="00234263">
              <w:rPr>
                <w:rFonts w:eastAsia="Times New Roman"/>
              </w:rPr>
              <w:t>1.19%</w:t>
            </w:r>
          </w:p>
        </w:tc>
        <w:tc>
          <w:tcPr>
            <w:tcW w:w="1418" w:type="dxa"/>
            <w:shd w:val="clear" w:color="auto" w:fill="auto"/>
          </w:tcPr>
          <w:p w:rsidR="00F67480" w:rsidRPr="00234263" w:rsidRDefault="00F67480" w:rsidP="003315AD">
            <w:pPr>
              <w:spacing w:before="100" w:beforeAutospacing="1" w:after="100" w:afterAutospacing="1" w:line="240" w:lineRule="auto"/>
              <w:rPr>
                <w:rFonts w:eastAsia="Times New Roman"/>
              </w:rPr>
            </w:pPr>
            <w:r w:rsidRPr="00234263">
              <w:rPr>
                <w:rFonts w:eastAsia="Times New Roman"/>
              </w:rPr>
              <w:t>1.08%</w:t>
            </w:r>
          </w:p>
        </w:tc>
        <w:tc>
          <w:tcPr>
            <w:tcW w:w="1842" w:type="dxa"/>
            <w:shd w:val="clear" w:color="auto" w:fill="auto"/>
          </w:tcPr>
          <w:p w:rsidR="00F67480" w:rsidRPr="00234263" w:rsidRDefault="00F67480" w:rsidP="003315AD">
            <w:pPr>
              <w:spacing w:before="100" w:beforeAutospacing="1" w:after="100" w:afterAutospacing="1" w:line="240" w:lineRule="auto"/>
              <w:rPr>
                <w:rFonts w:eastAsia="Times New Roman"/>
              </w:rPr>
            </w:pPr>
            <w:r w:rsidRPr="00234263">
              <w:rPr>
                <w:rFonts w:eastAsia="Times New Roman"/>
              </w:rPr>
              <w:t>0.22%</w:t>
            </w:r>
          </w:p>
        </w:tc>
        <w:tc>
          <w:tcPr>
            <w:tcW w:w="1196" w:type="dxa"/>
            <w:shd w:val="clear" w:color="auto" w:fill="auto"/>
          </w:tcPr>
          <w:p w:rsidR="00F67480" w:rsidRPr="00234263" w:rsidRDefault="00F67480" w:rsidP="003315AD">
            <w:pPr>
              <w:spacing w:before="100" w:beforeAutospacing="1" w:after="100" w:afterAutospacing="1" w:line="240" w:lineRule="auto"/>
              <w:rPr>
                <w:rFonts w:eastAsia="Times New Roman"/>
              </w:rPr>
            </w:pPr>
            <w:r w:rsidRPr="00234263">
              <w:rPr>
                <w:rFonts w:eastAsia="Times New Roman"/>
              </w:rPr>
              <w:t>0.10%</w:t>
            </w:r>
          </w:p>
        </w:tc>
      </w:tr>
      <w:tr w:rsidR="00F67480" w:rsidRPr="00234263" w:rsidTr="003315AD">
        <w:tc>
          <w:tcPr>
            <w:tcW w:w="3652" w:type="dxa"/>
            <w:shd w:val="clear" w:color="auto" w:fill="auto"/>
          </w:tcPr>
          <w:p w:rsidR="00F67480" w:rsidRPr="00234263" w:rsidRDefault="00F67480" w:rsidP="003315AD">
            <w:pPr>
              <w:spacing w:before="100" w:beforeAutospacing="1" w:after="100" w:afterAutospacing="1" w:line="240" w:lineRule="auto"/>
              <w:rPr>
                <w:rFonts w:eastAsia="Times New Roman"/>
              </w:rPr>
            </w:pPr>
            <w:r w:rsidRPr="00234263">
              <w:rPr>
                <w:rFonts w:eastAsia="Times New Roman"/>
              </w:rPr>
              <w:t>Households more than 8km from a dentist.</w:t>
            </w:r>
          </w:p>
        </w:tc>
        <w:tc>
          <w:tcPr>
            <w:tcW w:w="1134" w:type="dxa"/>
            <w:shd w:val="clear" w:color="auto" w:fill="auto"/>
          </w:tcPr>
          <w:p w:rsidR="00F67480" w:rsidRPr="00234263" w:rsidRDefault="00F67480" w:rsidP="003315AD">
            <w:pPr>
              <w:spacing w:before="100" w:beforeAutospacing="1" w:after="100" w:afterAutospacing="1" w:line="240" w:lineRule="auto"/>
              <w:rPr>
                <w:rFonts w:eastAsia="Times New Roman"/>
              </w:rPr>
            </w:pPr>
            <w:r w:rsidRPr="00234263">
              <w:rPr>
                <w:rFonts w:eastAsia="Times New Roman"/>
              </w:rPr>
              <w:t>14.18%</w:t>
            </w:r>
          </w:p>
        </w:tc>
        <w:tc>
          <w:tcPr>
            <w:tcW w:w="1418" w:type="dxa"/>
            <w:shd w:val="clear" w:color="auto" w:fill="auto"/>
          </w:tcPr>
          <w:p w:rsidR="00F67480" w:rsidRPr="00234263" w:rsidRDefault="00F67480" w:rsidP="003315AD">
            <w:pPr>
              <w:spacing w:before="100" w:beforeAutospacing="1" w:after="100" w:afterAutospacing="1" w:line="240" w:lineRule="auto"/>
              <w:rPr>
                <w:rFonts w:eastAsia="Times New Roman"/>
              </w:rPr>
            </w:pPr>
            <w:r w:rsidRPr="00234263">
              <w:rPr>
                <w:rFonts w:eastAsia="Times New Roman"/>
              </w:rPr>
              <w:t>5.82%</w:t>
            </w:r>
          </w:p>
        </w:tc>
        <w:tc>
          <w:tcPr>
            <w:tcW w:w="1842" w:type="dxa"/>
            <w:shd w:val="clear" w:color="auto" w:fill="auto"/>
          </w:tcPr>
          <w:p w:rsidR="00F67480" w:rsidRPr="00234263" w:rsidRDefault="00F67480" w:rsidP="003315AD">
            <w:pPr>
              <w:spacing w:before="100" w:beforeAutospacing="1" w:after="100" w:afterAutospacing="1" w:line="240" w:lineRule="auto"/>
              <w:rPr>
                <w:rFonts w:eastAsia="Times New Roman"/>
              </w:rPr>
            </w:pPr>
            <w:r w:rsidRPr="00234263">
              <w:rPr>
                <w:rFonts w:eastAsia="Times New Roman"/>
              </w:rPr>
              <w:t>1.56%</w:t>
            </w:r>
          </w:p>
        </w:tc>
        <w:tc>
          <w:tcPr>
            <w:tcW w:w="1196" w:type="dxa"/>
            <w:shd w:val="clear" w:color="auto" w:fill="auto"/>
          </w:tcPr>
          <w:p w:rsidR="00F67480" w:rsidRPr="00234263" w:rsidRDefault="00F67480" w:rsidP="003315AD">
            <w:pPr>
              <w:spacing w:before="100" w:beforeAutospacing="1" w:after="100" w:afterAutospacing="1" w:line="240" w:lineRule="auto"/>
              <w:rPr>
                <w:rFonts w:eastAsia="Times New Roman"/>
              </w:rPr>
            </w:pPr>
            <w:r w:rsidRPr="00234263">
              <w:rPr>
                <w:rFonts w:eastAsia="Times New Roman"/>
              </w:rPr>
              <w:t>1.22%</w:t>
            </w:r>
          </w:p>
        </w:tc>
      </w:tr>
      <w:tr w:rsidR="00F67480" w:rsidRPr="00234263" w:rsidTr="003315AD">
        <w:tc>
          <w:tcPr>
            <w:tcW w:w="3652" w:type="dxa"/>
            <w:shd w:val="clear" w:color="auto" w:fill="auto"/>
          </w:tcPr>
          <w:p w:rsidR="00F67480" w:rsidRPr="00234263" w:rsidRDefault="00F67480" w:rsidP="003315AD">
            <w:pPr>
              <w:spacing w:before="100" w:beforeAutospacing="1" w:after="100" w:afterAutospacing="1" w:line="240" w:lineRule="auto"/>
              <w:rPr>
                <w:rFonts w:eastAsia="Times New Roman"/>
              </w:rPr>
            </w:pPr>
            <w:r w:rsidRPr="00234263">
              <w:rPr>
                <w:rFonts w:eastAsia="Times New Roman"/>
              </w:rPr>
              <w:t>Households more than 8km from a Job Centre.</w:t>
            </w:r>
          </w:p>
        </w:tc>
        <w:tc>
          <w:tcPr>
            <w:tcW w:w="1134" w:type="dxa"/>
            <w:shd w:val="clear" w:color="auto" w:fill="auto"/>
          </w:tcPr>
          <w:p w:rsidR="00F67480" w:rsidRPr="00234263" w:rsidRDefault="00F67480" w:rsidP="003315AD">
            <w:pPr>
              <w:spacing w:before="100" w:beforeAutospacing="1" w:after="100" w:afterAutospacing="1" w:line="240" w:lineRule="auto"/>
              <w:rPr>
                <w:rFonts w:eastAsia="Times New Roman"/>
              </w:rPr>
            </w:pPr>
            <w:r w:rsidRPr="00234263">
              <w:rPr>
                <w:rFonts w:eastAsia="Times New Roman"/>
              </w:rPr>
              <w:t>42.60%</w:t>
            </w:r>
          </w:p>
        </w:tc>
        <w:tc>
          <w:tcPr>
            <w:tcW w:w="1418" w:type="dxa"/>
            <w:shd w:val="clear" w:color="auto" w:fill="auto"/>
          </w:tcPr>
          <w:p w:rsidR="00F67480" w:rsidRPr="00234263" w:rsidRDefault="00F67480" w:rsidP="003315AD">
            <w:pPr>
              <w:spacing w:before="100" w:beforeAutospacing="1" w:after="100" w:afterAutospacing="1" w:line="240" w:lineRule="auto"/>
              <w:rPr>
                <w:rFonts w:eastAsia="Times New Roman"/>
              </w:rPr>
            </w:pPr>
            <w:r w:rsidRPr="00234263">
              <w:rPr>
                <w:rFonts w:eastAsia="Times New Roman"/>
              </w:rPr>
              <w:t>32.04%</w:t>
            </w:r>
          </w:p>
        </w:tc>
        <w:tc>
          <w:tcPr>
            <w:tcW w:w="1842" w:type="dxa"/>
            <w:shd w:val="clear" w:color="auto" w:fill="auto"/>
          </w:tcPr>
          <w:p w:rsidR="00F67480" w:rsidRPr="00234263" w:rsidRDefault="00F67480" w:rsidP="003315AD">
            <w:pPr>
              <w:spacing w:before="100" w:beforeAutospacing="1" w:after="100" w:afterAutospacing="1" w:line="240" w:lineRule="auto"/>
              <w:rPr>
                <w:rFonts w:eastAsia="Times New Roman"/>
              </w:rPr>
            </w:pPr>
            <w:r w:rsidRPr="00234263">
              <w:rPr>
                <w:rFonts w:eastAsia="Times New Roman"/>
              </w:rPr>
              <w:t>11.16%</w:t>
            </w:r>
          </w:p>
        </w:tc>
        <w:tc>
          <w:tcPr>
            <w:tcW w:w="1196" w:type="dxa"/>
            <w:shd w:val="clear" w:color="auto" w:fill="auto"/>
          </w:tcPr>
          <w:p w:rsidR="00F67480" w:rsidRPr="00234263" w:rsidRDefault="00F67480" w:rsidP="003315AD">
            <w:pPr>
              <w:spacing w:before="100" w:beforeAutospacing="1" w:after="100" w:afterAutospacing="1" w:line="240" w:lineRule="auto"/>
              <w:rPr>
                <w:rFonts w:eastAsia="Times New Roman"/>
              </w:rPr>
            </w:pPr>
            <w:r w:rsidRPr="00234263">
              <w:rPr>
                <w:rFonts w:eastAsia="Times New Roman"/>
              </w:rPr>
              <w:t>12.53%</w:t>
            </w:r>
          </w:p>
        </w:tc>
      </w:tr>
      <w:tr w:rsidR="00F67480" w:rsidRPr="00234263" w:rsidTr="003315AD">
        <w:tc>
          <w:tcPr>
            <w:tcW w:w="3652" w:type="dxa"/>
            <w:shd w:val="clear" w:color="auto" w:fill="auto"/>
          </w:tcPr>
          <w:p w:rsidR="00F67480" w:rsidRPr="00234263" w:rsidRDefault="00F67480" w:rsidP="003315AD">
            <w:pPr>
              <w:spacing w:before="100" w:beforeAutospacing="1" w:after="100" w:afterAutospacing="1" w:line="240" w:lineRule="auto"/>
              <w:rPr>
                <w:rFonts w:eastAsia="Times New Roman"/>
              </w:rPr>
            </w:pPr>
            <w:r w:rsidRPr="00234263">
              <w:rPr>
                <w:rFonts w:eastAsia="Times New Roman"/>
              </w:rPr>
              <w:t>Households more than 8km from a principle GP. (2007)</w:t>
            </w:r>
          </w:p>
        </w:tc>
        <w:tc>
          <w:tcPr>
            <w:tcW w:w="1134" w:type="dxa"/>
            <w:shd w:val="clear" w:color="auto" w:fill="auto"/>
          </w:tcPr>
          <w:p w:rsidR="00F67480" w:rsidRPr="00234263" w:rsidRDefault="00C80230" w:rsidP="003315AD">
            <w:pPr>
              <w:spacing w:before="100" w:beforeAutospacing="1" w:after="100" w:afterAutospacing="1" w:line="240" w:lineRule="auto"/>
              <w:rPr>
                <w:rFonts w:eastAsia="Times New Roman"/>
              </w:rPr>
            </w:pPr>
            <w:r w:rsidRPr="00234263">
              <w:rPr>
                <w:rFonts w:eastAsia="Times New Roman"/>
              </w:rPr>
              <w:t>5.65%</w:t>
            </w:r>
          </w:p>
        </w:tc>
        <w:tc>
          <w:tcPr>
            <w:tcW w:w="1418" w:type="dxa"/>
            <w:shd w:val="clear" w:color="auto" w:fill="auto"/>
          </w:tcPr>
          <w:p w:rsidR="00F67480" w:rsidRPr="00234263" w:rsidRDefault="00C80230" w:rsidP="003315AD">
            <w:pPr>
              <w:spacing w:before="100" w:beforeAutospacing="1" w:after="100" w:afterAutospacing="1" w:line="240" w:lineRule="auto"/>
              <w:rPr>
                <w:rFonts w:eastAsia="Times New Roman"/>
              </w:rPr>
            </w:pPr>
            <w:r w:rsidRPr="00234263">
              <w:rPr>
                <w:rFonts w:eastAsia="Times New Roman"/>
              </w:rPr>
              <w:t>2.13%</w:t>
            </w:r>
          </w:p>
        </w:tc>
        <w:tc>
          <w:tcPr>
            <w:tcW w:w="1842" w:type="dxa"/>
            <w:shd w:val="clear" w:color="auto" w:fill="auto"/>
          </w:tcPr>
          <w:p w:rsidR="00F67480" w:rsidRPr="00234263" w:rsidRDefault="00C80230" w:rsidP="003315AD">
            <w:pPr>
              <w:spacing w:before="100" w:beforeAutospacing="1" w:after="100" w:afterAutospacing="1" w:line="240" w:lineRule="auto"/>
              <w:rPr>
                <w:rFonts w:eastAsia="Times New Roman"/>
              </w:rPr>
            </w:pPr>
            <w:r w:rsidRPr="00234263">
              <w:rPr>
                <w:rFonts w:eastAsia="Times New Roman"/>
              </w:rPr>
              <w:t>0.57%</w:t>
            </w:r>
          </w:p>
        </w:tc>
        <w:tc>
          <w:tcPr>
            <w:tcW w:w="1196" w:type="dxa"/>
            <w:shd w:val="clear" w:color="auto" w:fill="auto"/>
          </w:tcPr>
          <w:p w:rsidR="00F67480" w:rsidRPr="00234263" w:rsidRDefault="00C80230" w:rsidP="003315AD">
            <w:pPr>
              <w:spacing w:before="100" w:beforeAutospacing="1" w:after="100" w:afterAutospacing="1" w:line="240" w:lineRule="auto"/>
              <w:rPr>
                <w:rFonts w:eastAsia="Times New Roman"/>
              </w:rPr>
            </w:pPr>
            <w:r w:rsidRPr="00234263">
              <w:rPr>
                <w:rFonts w:eastAsia="Times New Roman"/>
              </w:rPr>
              <w:t>0.29%</w:t>
            </w:r>
          </w:p>
        </w:tc>
      </w:tr>
      <w:tr w:rsidR="00F67480" w:rsidRPr="00234263" w:rsidTr="003315AD">
        <w:tc>
          <w:tcPr>
            <w:tcW w:w="3652" w:type="dxa"/>
            <w:shd w:val="clear" w:color="auto" w:fill="auto"/>
          </w:tcPr>
          <w:p w:rsidR="00F67480" w:rsidRPr="00234263" w:rsidRDefault="00F67480" w:rsidP="003315AD">
            <w:pPr>
              <w:spacing w:before="100" w:beforeAutospacing="1" w:after="100" w:afterAutospacing="1" w:line="240" w:lineRule="auto"/>
              <w:rPr>
                <w:rFonts w:eastAsia="Times New Roman"/>
              </w:rPr>
            </w:pPr>
            <w:r w:rsidRPr="00234263">
              <w:rPr>
                <w:rFonts w:eastAsia="Times New Roman"/>
              </w:rPr>
              <w:t>Households more than 8km from a secondary school.</w:t>
            </w:r>
          </w:p>
        </w:tc>
        <w:tc>
          <w:tcPr>
            <w:tcW w:w="1134" w:type="dxa"/>
            <w:shd w:val="clear" w:color="auto" w:fill="auto"/>
          </w:tcPr>
          <w:p w:rsidR="00F67480" w:rsidRPr="00234263" w:rsidRDefault="00C80230" w:rsidP="003315AD">
            <w:pPr>
              <w:spacing w:before="100" w:beforeAutospacing="1" w:after="100" w:afterAutospacing="1" w:line="240" w:lineRule="auto"/>
              <w:rPr>
                <w:rFonts w:eastAsia="Times New Roman"/>
              </w:rPr>
            </w:pPr>
            <w:r w:rsidRPr="00234263">
              <w:rPr>
                <w:rFonts w:eastAsia="Times New Roman"/>
              </w:rPr>
              <w:t>7.04%</w:t>
            </w:r>
          </w:p>
        </w:tc>
        <w:tc>
          <w:tcPr>
            <w:tcW w:w="1418" w:type="dxa"/>
            <w:shd w:val="clear" w:color="auto" w:fill="auto"/>
          </w:tcPr>
          <w:p w:rsidR="00F67480" w:rsidRPr="00234263" w:rsidRDefault="00C80230" w:rsidP="003315AD">
            <w:pPr>
              <w:spacing w:before="100" w:beforeAutospacing="1" w:after="100" w:afterAutospacing="1" w:line="240" w:lineRule="auto"/>
              <w:rPr>
                <w:rFonts w:eastAsia="Times New Roman"/>
              </w:rPr>
            </w:pPr>
            <w:r w:rsidRPr="00234263">
              <w:rPr>
                <w:rFonts w:eastAsia="Times New Roman"/>
              </w:rPr>
              <w:t>6.28%</w:t>
            </w:r>
          </w:p>
        </w:tc>
        <w:tc>
          <w:tcPr>
            <w:tcW w:w="1842" w:type="dxa"/>
            <w:shd w:val="clear" w:color="auto" w:fill="auto"/>
          </w:tcPr>
          <w:p w:rsidR="00F67480" w:rsidRPr="00234263" w:rsidRDefault="00C80230" w:rsidP="003315AD">
            <w:pPr>
              <w:spacing w:before="100" w:beforeAutospacing="1" w:after="100" w:afterAutospacing="1" w:line="240" w:lineRule="auto"/>
              <w:rPr>
                <w:rFonts w:eastAsia="Times New Roman"/>
              </w:rPr>
            </w:pPr>
            <w:r w:rsidRPr="00234263">
              <w:rPr>
                <w:rFonts w:eastAsia="Times New Roman"/>
              </w:rPr>
              <w:t>1.68%</w:t>
            </w:r>
          </w:p>
        </w:tc>
        <w:tc>
          <w:tcPr>
            <w:tcW w:w="1196" w:type="dxa"/>
            <w:shd w:val="clear" w:color="auto" w:fill="auto"/>
          </w:tcPr>
          <w:p w:rsidR="00F67480" w:rsidRPr="00234263" w:rsidRDefault="00C80230" w:rsidP="003315AD">
            <w:pPr>
              <w:spacing w:before="100" w:beforeAutospacing="1" w:after="100" w:afterAutospacing="1" w:line="240" w:lineRule="auto"/>
              <w:rPr>
                <w:rFonts w:eastAsia="Times New Roman"/>
              </w:rPr>
            </w:pPr>
            <w:r w:rsidRPr="00234263">
              <w:rPr>
                <w:rFonts w:eastAsia="Times New Roman"/>
              </w:rPr>
              <w:t>1.45%</w:t>
            </w:r>
          </w:p>
        </w:tc>
      </w:tr>
      <w:tr w:rsidR="00F67480" w:rsidRPr="00234263" w:rsidTr="003315AD">
        <w:tc>
          <w:tcPr>
            <w:tcW w:w="3652" w:type="dxa"/>
            <w:shd w:val="clear" w:color="auto" w:fill="auto"/>
          </w:tcPr>
          <w:p w:rsidR="00F67480" w:rsidRPr="00234263" w:rsidRDefault="00F67480" w:rsidP="003315AD">
            <w:pPr>
              <w:spacing w:before="100" w:beforeAutospacing="1" w:after="100" w:afterAutospacing="1" w:line="240" w:lineRule="auto"/>
              <w:rPr>
                <w:rFonts w:eastAsia="Times New Roman"/>
              </w:rPr>
            </w:pPr>
            <w:r w:rsidRPr="00234263">
              <w:rPr>
                <w:rFonts w:eastAsia="Times New Roman"/>
              </w:rPr>
              <w:t>Households m</w:t>
            </w:r>
            <w:r w:rsidR="00C80230" w:rsidRPr="00234263">
              <w:rPr>
                <w:rFonts w:eastAsia="Times New Roman"/>
              </w:rPr>
              <w:t>ore than 8km from a supermarket.</w:t>
            </w:r>
          </w:p>
        </w:tc>
        <w:tc>
          <w:tcPr>
            <w:tcW w:w="1134" w:type="dxa"/>
            <w:shd w:val="clear" w:color="auto" w:fill="auto"/>
          </w:tcPr>
          <w:p w:rsidR="00F67480" w:rsidRPr="00234263" w:rsidRDefault="00C80230" w:rsidP="003315AD">
            <w:pPr>
              <w:spacing w:before="100" w:beforeAutospacing="1" w:after="100" w:afterAutospacing="1" w:line="240" w:lineRule="auto"/>
              <w:rPr>
                <w:rFonts w:eastAsia="Times New Roman"/>
              </w:rPr>
            </w:pPr>
            <w:r w:rsidRPr="00234263">
              <w:rPr>
                <w:rFonts w:eastAsia="Times New Roman"/>
              </w:rPr>
              <w:t>9.68%</w:t>
            </w:r>
          </w:p>
        </w:tc>
        <w:tc>
          <w:tcPr>
            <w:tcW w:w="1418" w:type="dxa"/>
            <w:shd w:val="clear" w:color="auto" w:fill="auto"/>
          </w:tcPr>
          <w:p w:rsidR="00F67480" w:rsidRPr="00234263" w:rsidRDefault="00C80230" w:rsidP="003315AD">
            <w:pPr>
              <w:spacing w:before="100" w:beforeAutospacing="1" w:after="100" w:afterAutospacing="1" w:line="240" w:lineRule="auto"/>
              <w:rPr>
                <w:rFonts w:eastAsia="Times New Roman"/>
              </w:rPr>
            </w:pPr>
            <w:r w:rsidRPr="00234263">
              <w:rPr>
                <w:rFonts w:eastAsia="Times New Roman"/>
              </w:rPr>
              <w:t>5.74%</w:t>
            </w:r>
          </w:p>
        </w:tc>
        <w:tc>
          <w:tcPr>
            <w:tcW w:w="1842" w:type="dxa"/>
            <w:shd w:val="clear" w:color="auto" w:fill="auto"/>
          </w:tcPr>
          <w:p w:rsidR="00F67480" w:rsidRPr="00234263" w:rsidRDefault="00C80230" w:rsidP="003315AD">
            <w:pPr>
              <w:spacing w:before="100" w:beforeAutospacing="1" w:after="100" w:afterAutospacing="1" w:line="240" w:lineRule="auto"/>
              <w:rPr>
                <w:rFonts w:eastAsia="Times New Roman"/>
              </w:rPr>
            </w:pPr>
            <w:r w:rsidRPr="00234263">
              <w:rPr>
                <w:rFonts w:eastAsia="Times New Roman"/>
              </w:rPr>
              <w:t>1.42%</w:t>
            </w:r>
          </w:p>
        </w:tc>
        <w:tc>
          <w:tcPr>
            <w:tcW w:w="1196" w:type="dxa"/>
            <w:shd w:val="clear" w:color="auto" w:fill="auto"/>
          </w:tcPr>
          <w:p w:rsidR="00C80230" w:rsidRPr="00234263" w:rsidRDefault="00C80230" w:rsidP="003315AD">
            <w:pPr>
              <w:spacing w:before="100" w:beforeAutospacing="1" w:after="100" w:afterAutospacing="1" w:line="240" w:lineRule="auto"/>
              <w:rPr>
                <w:rFonts w:eastAsia="Times New Roman"/>
              </w:rPr>
            </w:pPr>
            <w:r w:rsidRPr="00234263">
              <w:rPr>
                <w:rFonts w:eastAsia="Times New Roman"/>
              </w:rPr>
              <w:t>0.98%</w:t>
            </w:r>
          </w:p>
        </w:tc>
      </w:tr>
    </w:tbl>
    <w:p w:rsidR="00992F5D" w:rsidRPr="00234263" w:rsidRDefault="00C80230" w:rsidP="005960C2">
      <w:pPr>
        <w:spacing w:before="100" w:beforeAutospacing="1" w:after="100" w:afterAutospacing="1" w:line="240" w:lineRule="auto"/>
        <w:rPr>
          <w:rFonts w:eastAsia="Times New Roman"/>
        </w:rPr>
      </w:pPr>
      <w:r w:rsidRPr="00234263">
        <w:rPr>
          <w:rFonts w:eastAsia="Times New Roman"/>
        </w:rPr>
        <w:t xml:space="preserve">The above information shows that in the majority of cases Craven residents live further away </w:t>
      </w:r>
      <w:r w:rsidR="0002311B" w:rsidRPr="00234263">
        <w:rPr>
          <w:rFonts w:eastAsia="Times New Roman"/>
        </w:rPr>
        <w:t xml:space="preserve">from amenities </w:t>
      </w:r>
      <w:r w:rsidRPr="00234263">
        <w:rPr>
          <w:rFonts w:eastAsia="Times New Roman"/>
        </w:rPr>
        <w:t>than</w:t>
      </w:r>
      <w:r w:rsidR="0002311B" w:rsidRPr="00234263">
        <w:rPr>
          <w:rFonts w:eastAsia="Times New Roman"/>
        </w:rPr>
        <w:t xml:space="preserve"> residents in neighbouring authorities as well as regionally and nationally. </w:t>
      </w:r>
    </w:p>
    <w:p w:rsidR="0002311B" w:rsidRPr="00234263" w:rsidRDefault="0002311B" w:rsidP="005960C2">
      <w:pPr>
        <w:spacing w:before="100" w:beforeAutospacing="1" w:after="100" w:afterAutospacing="1" w:line="240" w:lineRule="auto"/>
        <w:rPr>
          <w:rFonts w:eastAsia="Times New Roman"/>
        </w:rPr>
      </w:pPr>
      <w:r w:rsidRPr="00234263">
        <w:rPr>
          <w:rFonts w:eastAsia="Times New Roman"/>
        </w:rPr>
        <w:t>This is a key issue for the Council</w:t>
      </w:r>
      <w:r w:rsidR="00E6075E" w:rsidRPr="00234263">
        <w:rPr>
          <w:rFonts w:eastAsia="Times New Roman"/>
        </w:rPr>
        <w:t xml:space="preserve">, </w:t>
      </w:r>
      <w:r w:rsidRPr="00234263">
        <w:rPr>
          <w:rFonts w:eastAsia="Times New Roman"/>
        </w:rPr>
        <w:t>the correlation with the</w:t>
      </w:r>
      <w:r w:rsidR="00E6075E" w:rsidRPr="00234263">
        <w:rPr>
          <w:rFonts w:eastAsia="Times New Roman"/>
        </w:rPr>
        <w:t xml:space="preserve"> fact that 18.94% of households do not have a car, the fact the population is getting older and the</w:t>
      </w:r>
      <w:r w:rsidRPr="00234263">
        <w:rPr>
          <w:rFonts w:eastAsia="Times New Roman"/>
        </w:rPr>
        <w:t xml:space="preserve"> relatively high proportion of people with disabilities could lead to isolation. </w:t>
      </w:r>
    </w:p>
    <w:p w:rsidR="00D3200D" w:rsidRDefault="00D3200D" w:rsidP="0052513E">
      <w:pPr>
        <w:spacing w:after="0" w:line="240" w:lineRule="auto"/>
        <w:rPr>
          <w:b/>
          <w:sz w:val="28"/>
          <w:szCs w:val="28"/>
        </w:rPr>
      </w:pPr>
    </w:p>
    <w:p w:rsidR="0052513E" w:rsidRPr="00AA5E6B" w:rsidRDefault="0052513E" w:rsidP="0016181A">
      <w:pPr>
        <w:spacing w:after="0" w:line="240" w:lineRule="auto"/>
        <w:rPr>
          <w:b/>
          <w:sz w:val="28"/>
          <w:szCs w:val="28"/>
        </w:rPr>
      </w:pPr>
      <w:r w:rsidRPr="00AA5E6B">
        <w:rPr>
          <w:b/>
          <w:sz w:val="28"/>
          <w:szCs w:val="28"/>
        </w:rPr>
        <w:lastRenderedPageBreak/>
        <w:t xml:space="preserve">Case Studies - How we are working to meet our Equalities Duties </w:t>
      </w:r>
    </w:p>
    <w:p w:rsidR="002B7115" w:rsidRPr="0016181A" w:rsidRDefault="003A003F" w:rsidP="0016181A">
      <w:pPr>
        <w:spacing w:after="0" w:line="240" w:lineRule="auto"/>
        <w:rPr>
          <w:rStyle w:val="Heading1Char"/>
          <w:rFonts w:ascii="Arial" w:eastAsia="Calibri" w:hAnsi="Arial" w:cs="Arial"/>
          <w:b w:val="0"/>
          <w:bCs w:val="0"/>
          <w:color w:val="auto"/>
          <w:sz w:val="24"/>
          <w:szCs w:val="24"/>
        </w:rPr>
      </w:pPr>
      <w:r>
        <w:pict>
          <v:rect id="_x0000_i1041" style="width:0;height:1.5pt" o:hrstd="t" o:hr="t" fillcolor="#a0a0a0" stroked="f"/>
        </w:pict>
      </w:r>
    </w:p>
    <w:p w:rsidR="00C33B30" w:rsidRPr="0016181A" w:rsidRDefault="00C33B30" w:rsidP="0016181A">
      <w:pPr>
        <w:spacing w:after="0" w:line="240" w:lineRule="auto"/>
      </w:pPr>
      <w:r w:rsidRPr="0016181A">
        <w:t>Throughout the year the council has been working on a range of projects and initiatives which have improved outcomes for people with one or more protected characteristics.</w:t>
      </w:r>
      <w:r w:rsidR="002B7115" w:rsidRPr="0016181A">
        <w:t xml:space="preserve"> </w:t>
      </w:r>
      <w:r w:rsidR="0052513E" w:rsidRPr="0016181A">
        <w:t>The following pages set out some ex</w:t>
      </w:r>
      <w:r w:rsidR="00A4719B" w:rsidRPr="0016181A">
        <w:t>amples of how we have carried out improvements to our own facilities and services, how we have worked in partnership with other groups and organisations and how we have supported improvements in the wider community.</w:t>
      </w:r>
    </w:p>
    <w:p w:rsidR="00C33B30" w:rsidRPr="0016181A" w:rsidRDefault="00C33B30" w:rsidP="0016181A">
      <w:pPr>
        <w:spacing w:after="0" w:line="240" w:lineRule="auto"/>
      </w:pPr>
    </w:p>
    <w:p w:rsidR="002B7115" w:rsidRPr="0016181A" w:rsidRDefault="002B7115" w:rsidP="0016181A">
      <w:pPr>
        <w:spacing w:after="0" w:line="240" w:lineRule="auto"/>
      </w:pPr>
    </w:p>
    <w:p w:rsidR="00C33B30" w:rsidRPr="00AA5E6B" w:rsidRDefault="00C33B30" w:rsidP="0016181A">
      <w:pPr>
        <w:spacing w:after="0" w:line="240" w:lineRule="auto"/>
        <w:rPr>
          <w:b/>
          <w:sz w:val="28"/>
          <w:szCs w:val="28"/>
        </w:rPr>
      </w:pPr>
      <w:r w:rsidRPr="00AA5E6B">
        <w:rPr>
          <w:b/>
          <w:sz w:val="28"/>
          <w:szCs w:val="28"/>
        </w:rPr>
        <w:t>Improvements to our Facil</w:t>
      </w:r>
      <w:r w:rsidR="00A4719B" w:rsidRPr="00AA5E6B">
        <w:rPr>
          <w:b/>
          <w:sz w:val="28"/>
          <w:szCs w:val="28"/>
        </w:rPr>
        <w:t xml:space="preserve">ities and Services </w:t>
      </w:r>
    </w:p>
    <w:p w:rsidR="00C33B30" w:rsidRPr="0016181A" w:rsidRDefault="00C33B30" w:rsidP="0016181A">
      <w:pPr>
        <w:spacing w:after="0" w:line="240" w:lineRule="auto"/>
      </w:pPr>
    </w:p>
    <w:p w:rsidR="006961E8" w:rsidRPr="0016181A" w:rsidRDefault="006961E8" w:rsidP="0016181A">
      <w:pPr>
        <w:spacing w:after="0" w:line="240" w:lineRule="auto"/>
        <w:rPr>
          <w:b/>
        </w:rPr>
      </w:pPr>
    </w:p>
    <w:p w:rsidR="006961E8" w:rsidRPr="00AA5E6B" w:rsidRDefault="006961E8" w:rsidP="0016181A">
      <w:pPr>
        <w:spacing w:after="0" w:line="240" w:lineRule="auto"/>
        <w:rPr>
          <w:b/>
          <w:sz w:val="26"/>
          <w:szCs w:val="26"/>
        </w:rPr>
      </w:pPr>
      <w:r w:rsidRPr="00AA5E6B">
        <w:rPr>
          <w:b/>
          <w:sz w:val="26"/>
          <w:szCs w:val="26"/>
        </w:rPr>
        <w:t>Skipton Town Hall Museum &amp; Gallery</w:t>
      </w:r>
    </w:p>
    <w:p w:rsidR="0007677C" w:rsidRPr="0016181A" w:rsidRDefault="0007677C" w:rsidP="0016181A">
      <w:pPr>
        <w:spacing w:after="0" w:line="240" w:lineRule="auto"/>
        <w:rPr>
          <w:b/>
        </w:rPr>
      </w:pPr>
    </w:p>
    <w:p w:rsidR="00EE68BE" w:rsidRPr="0016181A" w:rsidRDefault="0007677C" w:rsidP="0016181A">
      <w:pPr>
        <w:spacing w:after="0" w:line="240" w:lineRule="auto"/>
      </w:pPr>
      <w:r w:rsidRPr="0016181A">
        <w:t xml:space="preserve">During June </w:t>
      </w:r>
      <w:r w:rsidR="00EE68BE" w:rsidRPr="0016181A">
        <w:t xml:space="preserve">Craven residents </w:t>
      </w:r>
      <w:r w:rsidRPr="0016181A">
        <w:t xml:space="preserve">were invited to take part in </w:t>
      </w:r>
      <w:r w:rsidR="00EE68BE" w:rsidRPr="0016181A">
        <w:t xml:space="preserve">public consultation </w:t>
      </w:r>
      <w:r w:rsidRPr="0016181A">
        <w:t xml:space="preserve">events </w:t>
      </w:r>
      <w:r w:rsidR="00EE68BE" w:rsidRPr="0016181A">
        <w:t>on the future of Skipton Town Hall</w:t>
      </w:r>
      <w:r w:rsidR="00AC5CD0" w:rsidRPr="0016181A">
        <w:t xml:space="preserve"> where they were </w:t>
      </w:r>
      <w:r w:rsidRPr="0016181A">
        <w:t xml:space="preserve">able to </w:t>
      </w:r>
      <w:r w:rsidR="00EE68BE" w:rsidRPr="0016181A">
        <w:t xml:space="preserve">find out more about the development of the building as a cultural hub for the region, </w:t>
      </w:r>
      <w:r w:rsidR="0016181A" w:rsidRPr="0016181A">
        <w:t>see plans</w:t>
      </w:r>
      <w:r w:rsidR="00EE68BE" w:rsidRPr="0016181A">
        <w:t xml:space="preserve"> for the new Craven Museum and Exhibition Gallery</w:t>
      </w:r>
      <w:r w:rsidR="0016181A" w:rsidRPr="0016181A">
        <w:t>, offer</w:t>
      </w:r>
      <w:r w:rsidR="00EE68BE" w:rsidRPr="0016181A">
        <w:t xml:space="preserve"> feedback, take part in behind the scenes tours of Craven Museum and get up close with some artefact handling sessions.</w:t>
      </w:r>
    </w:p>
    <w:p w:rsidR="00EE68BE" w:rsidRPr="0016181A" w:rsidRDefault="00EE68BE" w:rsidP="0016181A">
      <w:pPr>
        <w:spacing w:after="0" w:line="240" w:lineRule="auto"/>
      </w:pPr>
    </w:p>
    <w:p w:rsidR="00EE68BE" w:rsidRPr="0016181A" w:rsidRDefault="00AC5CD0" w:rsidP="0016181A">
      <w:pPr>
        <w:spacing w:after="0" w:line="240" w:lineRule="auto"/>
      </w:pPr>
      <w:r w:rsidRPr="0016181A">
        <w:t xml:space="preserve">Following consultation </w:t>
      </w:r>
      <w:r w:rsidR="0007677C" w:rsidRPr="0016181A">
        <w:t xml:space="preserve">the council submitted a </w:t>
      </w:r>
      <w:r w:rsidR="00EE68BE" w:rsidRPr="0016181A">
        <w:t>Stage 2 Heritage Lottery funding appl</w:t>
      </w:r>
      <w:r w:rsidR="0007677C" w:rsidRPr="0016181A">
        <w:t>ication for the redevelopment</w:t>
      </w:r>
      <w:r w:rsidRPr="0016181A">
        <w:t xml:space="preserve"> in September.</w:t>
      </w:r>
    </w:p>
    <w:p w:rsidR="00EE68BE" w:rsidRPr="0016181A" w:rsidRDefault="00EE68BE" w:rsidP="0016181A">
      <w:pPr>
        <w:spacing w:after="0" w:line="240" w:lineRule="auto"/>
      </w:pPr>
    </w:p>
    <w:p w:rsidR="00CA2659" w:rsidRPr="0016181A" w:rsidRDefault="00CA2659" w:rsidP="0016181A">
      <w:pPr>
        <w:autoSpaceDE w:val="0"/>
        <w:autoSpaceDN w:val="0"/>
        <w:adjustRightInd w:val="0"/>
        <w:spacing w:after="0" w:line="240" w:lineRule="auto"/>
        <w:rPr>
          <w:lang w:eastAsia="en-US"/>
        </w:rPr>
      </w:pPr>
    </w:p>
    <w:p w:rsidR="00A22D17" w:rsidRPr="0016181A" w:rsidRDefault="00CA2659" w:rsidP="0016181A">
      <w:pPr>
        <w:autoSpaceDE w:val="0"/>
        <w:autoSpaceDN w:val="0"/>
        <w:adjustRightInd w:val="0"/>
        <w:spacing w:after="0" w:line="240" w:lineRule="auto"/>
        <w:rPr>
          <w:lang w:eastAsia="en-US"/>
        </w:rPr>
      </w:pPr>
      <w:r w:rsidRPr="0016181A">
        <w:rPr>
          <w:bCs/>
          <w:lang w:eastAsia="en-US"/>
        </w:rPr>
        <w:t xml:space="preserve">In October </w:t>
      </w:r>
      <w:r w:rsidRPr="0016181A">
        <w:rPr>
          <w:lang w:eastAsia="en-US"/>
        </w:rPr>
        <w:t>the Art in Mind exhibition was launched</w:t>
      </w:r>
      <w:r w:rsidR="00AC5CD0" w:rsidRPr="0016181A">
        <w:rPr>
          <w:lang w:eastAsia="en-US"/>
        </w:rPr>
        <w:t xml:space="preserve"> in</w:t>
      </w:r>
      <w:r w:rsidR="00A22D17" w:rsidRPr="0016181A">
        <w:rPr>
          <w:lang w:eastAsia="en-US"/>
        </w:rPr>
        <w:t xml:space="preserve"> pa</w:t>
      </w:r>
      <w:r w:rsidR="00AC5CD0" w:rsidRPr="0016181A">
        <w:rPr>
          <w:lang w:eastAsia="en-US"/>
        </w:rPr>
        <w:t>rtnership with Pioneer Projects. T</w:t>
      </w:r>
      <w:r w:rsidR="00A22D17" w:rsidRPr="0016181A">
        <w:rPr>
          <w:lang w:eastAsia="en-US"/>
        </w:rPr>
        <w:t>he exhibition explore</w:t>
      </w:r>
      <w:r w:rsidR="00AC5CD0" w:rsidRPr="0016181A">
        <w:rPr>
          <w:lang w:eastAsia="en-US"/>
        </w:rPr>
        <w:t>d</w:t>
      </w:r>
      <w:r w:rsidR="00A22D17" w:rsidRPr="0016181A">
        <w:rPr>
          <w:lang w:eastAsia="en-US"/>
        </w:rPr>
        <w:t xml:space="preserve"> the links between creativity and mental health and feature</w:t>
      </w:r>
      <w:r w:rsidR="00AC5CD0" w:rsidRPr="0016181A">
        <w:rPr>
          <w:lang w:eastAsia="en-US"/>
        </w:rPr>
        <w:t>d</w:t>
      </w:r>
      <w:r w:rsidR="00A22D17" w:rsidRPr="0016181A">
        <w:rPr>
          <w:lang w:eastAsia="en-US"/>
        </w:rPr>
        <w:t xml:space="preserve"> a showcase of works produced by various groups and individuals who h</w:t>
      </w:r>
      <w:r w:rsidR="00AC5CD0" w:rsidRPr="0016181A">
        <w:rPr>
          <w:lang w:eastAsia="en-US"/>
        </w:rPr>
        <w:t>ad</w:t>
      </w:r>
      <w:r w:rsidR="00A22D17" w:rsidRPr="0016181A">
        <w:rPr>
          <w:lang w:eastAsia="en-US"/>
        </w:rPr>
        <w:t xml:space="preserve"> worked with Pioneer Projects in the last year. </w:t>
      </w:r>
    </w:p>
    <w:p w:rsidR="00CA2659" w:rsidRPr="0016181A" w:rsidRDefault="00CA2659" w:rsidP="0016181A">
      <w:pPr>
        <w:autoSpaceDE w:val="0"/>
        <w:autoSpaceDN w:val="0"/>
        <w:adjustRightInd w:val="0"/>
        <w:spacing w:after="0" w:line="240" w:lineRule="auto"/>
        <w:rPr>
          <w:lang w:eastAsia="en-US"/>
        </w:rPr>
      </w:pPr>
    </w:p>
    <w:p w:rsidR="00A22D17" w:rsidRPr="0016181A" w:rsidRDefault="00A22D17" w:rsidP="0016181A">
      <w:pPr>
        <w:spacing w:after="0" w:line="240" w:lineRule="auto"/>
        <w:rPr>
          <w:lang w:eastAsia="en-US"/>
        </w:rPr>
      </w:pPr>
      <w:r w:rsidRPr="0016181A">
        <w:rPr>
          <w:lang w:eastAsia="en-US"/>
        </w:rPr>
        <w:t xml:space="preserve">Timed to be open for World Mental Health Day on the 10th of October, </w:t>
      </w:r>
      <w:r w:rsidR="00CA2659" w:rsidRPr="0016181A">
        <w:rPr>
          <w:lang w:eastAsia="en-US"/>
        </w:rPr>
        <w:t xml:space="preserve">the exhibition </w:t>
      </w:r>
      <w:r w:rsidRPr="0016181A">
        <w:rPr>
          <w:lang w:eastAsia="en-US"/>
        </w:rPr>
        <w:t>contribute</w:t>
      </w:r>
      <w:r w:rsidR="00CA2659" w:rsidRPr="0016181A">
        <w:rPr>
          <w:lang w:eastAsia="en-US"/>
        </w:rPr>
        <w:t>d</w:t>
      </w:r>
      <w:r w:rsidRPr="0016181A">
        <w:rPr>
          <w:lang w:eastAsia="en-US"/>
        </w:rPr>
        <w:t xml:space="preserve"> to the wider discussions about mental health issues and the relationship between arts and health generally.</w:t>
      </w:r>
    </w:p>
    <w:p w:rsidR="00CA2659" w:rsidRPr="0016181A" w:rsidRDefault="00CA2659" w:rsidP="0016181A">
      <w:pPr>
        <w:spacing w:after="0" w:line="240" w:lineRule="auto"/>
        <w:rPr>
          <w:lang w:eastAsia="en-US"/>
        </w:rPr>
      </w:pPr>
    </w:p>
    <w:p w:rsidR="00CA2659" w:rsidRPr="0016181A" w:rsidRDefault="00CA2659" w:rsidP="0016181A">
      <w:pPr>
        <w:spacing w:after="0" w:line="240" w:lineRule="auto"/>
        <w:rPr>
          <w:lang w:eastAsia="en-US"/>
        </w:rPr>
      </w:pPr>
      <w:r w:rsidRPr="0016181A">
        <w:rPr>
          <w:lang w:eastAsia="en-US"/>
        </w:rPr>
        <w:t xml:space="preserve">In January Craven District Council received a confirmed National Lottery grant of £1,500,700 from the Heritage Lottery Fund (HLF) to completely redevelop Craven Museum. </w:t>
      </w:r>
    </w:p>
    <w:p w:rsidR="00CA2659" w:rsidRPr="0016181A" w:rsidRDefault="00CA2659" w:rsidP="0016181A">
      <w:pPr>
        <w:spacing w:after="0" w:line="240" w:lineRule="auto"/>
        <w:rPr>
          <w:lang w:eastAsia="en-US"/>
        </w:rPr>
      </w:pPr>
    </w:p>
    <w:p w:rsidR="00CA2659" w:rsidRPr="0016181A" w:rsidRDefault="00CA2659" w:rsidP="0016181A">
      <w:pPr>
        <w:spacing w:after="0" w:line="240" w:lineRule="auto"/>
        <w:rPr>
          <w:lang w:eastAsia="en-US"/>
        </w:rPr>
      </w:pPr>
      <w:r w:rsidRPr="0016181A">
        <w:rPr>
          <w:lang w:eastAsia="en-US"/>
        </w:rPr>
        <w:t>The three year project’s plan of activity incorporates essential conservation work and includes opportunities for volunteers and members of the community to actively engage with the museum through skills building in things like artefact digitisation, undertaking research into the collections and providing museum outreach with the team</w:t>
      </w:r>
    </w:p>
    <w:p w:rsidR="00732345" w:rsidRPr="0016181A" w:rsidRDefault="00732345" w:rsidP="0016181A">
      <w:pPr>
        <w:spacing w:after="0" w:line="240" w:lineRule="auto"/>
      </w:pPr>
    </w:p>
    <w:p w:rsidR="00732345" w:rsidRDefault="00CA2659" w:rsidP="0016181A">
      <w:pPr>
        <w:spacing w:after="0" w:line="240" w:lineRule="auto"/>
      </w:pPr>
      <w:r w:rsidRPr="0016181A">
        <w:t>In March Skipton Town Hall is celebrated</w:t>
      </w:r>
      <w:r w:rsidR="00732345" w:rsidRPr="0016181A">
        <w:t xml:space="preserve"> the centenary anniversary of the first British women to get the vote, with a film screening of Suffragette on Inte</w:t>
      </w:r>
      <w:r w:rsidRPr="0016181A">
        <w:t xml:space="preserve">rnational Women’s Day. </w:t>
      </w:r>
    </w:p>
    <w:p w:rsidR="00AA5E6B" w:rsidRDefault="00AA5E6B" w:rsidP="0016181A">
      <w:pPr>
        <w:spacing w:after="0" w:line="240" w:lineRule="auto"/>
      </w:pPr>
    </w:p>
    <w:p w:rsidR="00AA5E6B" w:rsidRPr="0016181A" w:rsidRDefault="00AA5E6B" w:rsidP="0016181A">
      <w:pPr>
        <w:spacing w:after="0" w:line="240" w:lineRule="auto"/>
      </w:pPr>
    </w:p>
    <w:p w:rsidR="00980DF1" w:rsidRPr="00AA5E6B" w:rsidRDefault="009854F3" w:rsidP="00AA5E6B">
      <w:pPr>
        <w:pStyle w:val="Default"/>
        <w:rPr>
          <w:b/>
          <w:bCs/>
          <w:color w:val="auto"/>
          <w:sz w:val="26"/>
          <w:szCs w:val="26"/>
        </w:rPr>
      </w:pPr>
      <w:r w:rsidRPr="00AA5E6B">
        <w:rPr>
          <w:b/>
          <w:bCs/>
          <w:color w:val="auto"/>
          <w:sz w:val="26"/>
          <w:szCs w:val="26"/>
        </w:rPr>
        <w:lastRenderedPageBreak/>
        <w:t>Skipton Bus Station T</w:t>
      </w:r>
      <w:r w:rsidR="00980DF1" w:rsidRPr="00AA5E6B">
        <w:rPr>
          <w:b/>
          <w:bCs/>
          <w:color w:val="auto"/>
          <w:sz w:val="26"/>
          <w:szCs w:val="26"/>
        </w:rPr>
        <w:t xml:space="preserve">oilets </w:t>
      </w:r>
    </w:p>
    <w:p w:rsidR="00AA5E6B" w:rsidRPr="0016181A" w:rsidRDefault="00AA5E6B" w:rsidP="00AA5E6B">
      <w:pPr>
        <w:pStyle w:val="Default"/>
        <w:rPr>
          <w:color w:val="auto"/>
        </w:rPr>
      </w:pPr>
    </w:p>
    <w:p w:rsidR="00980DF1" w:rsidRPr="0016181A" w:rsidRDefault="009854F3" w:rsidP="00AA5E6B">
      <w:pPr>
        <w:pStyle w:val="Default"/>
        <w:rPr>
          <w:color w:val="auto"/>
        </w:rPr>
      </w:pPr>
      <w:r w:rsidRPr="0016181A">
        <w:rPr>
          <w:color w:val="auto"/>
        </w:rPr>
        <w:t xml:space="preserve">In May </w:t>
      </w:r>
      <w:r w:rsidR="00980DF1" w:rsidRPr="0016181A">
        <w:rPr>
          <w:color w:val="auto"/>
        </w:rPr>
        <w:t xml:space="preserve">new toilets </w:t>
      </w:r>
      <w:r w:rsidRPr="0016181A">
        <w:rPr>
          <w:color w:val="auto"/>
        </w:rPr>
        <w:t xml:space="preserve">facilities </w:t>
      </w:r>
      <w:r w:rsidR="00980DF1" w:rsidRPr="0016181A">
        <w:rPr>
          <w:color w:val="auto"/>
        </w:rPr>
        <w:t xml:space="preserve">at Skipton Bus Station </w:t>
      </w:r>
      <w:r w:rsidRPr="0016181A">
        <w:rPr>
          <w:color w:val="auto"/>
        </w:rPr>
        <w:t xml:space="preserve">were opened. </w:t>
      </w:r>
    </w:p>
    <w:p w:rsidR="009854F3" w:rsidRPr="0016181A" w:rsidRDefault="009854F3" w:rsidP="00AA5E6B">
      <w:pPr>
        <w:pStyle w:val="Default"/>
        <w:rPr>
          <w:color w:val="auto"/>
        </w:rPr>
      </w:pPr>
    </w:p>
    <w:p w:rsidR="00980DF1" w:rsidRPr="0016181A" w:rsidRDefault="00980DF1" w:rsidP="00AA5E6B">
      <w:pPr>
        <w:pStyle w:val="Default"/>
        <w:rPr>
          <w:color w:val="auto"/>
        </w:rPr>
      </w:pPr>
      <w:r w:rsidRPr="0016181A">
        <w:rPr>
          <w:color w:val="auto"/>
        </w:rPr>
        <w:t xml:space="preserve">The </w:t>
      </w:r>
      <w:r w:rsidR="009854F3" w:rsidRPr="0016181A">
        <w:rPr>
          <w:color w:val="auto"/>
        </w:rPr>
        <w:t>new</w:t>
      </w:r>
      <w:r w:rsidRPr="0016181A">
        <w:rPr>
          <w:color w:val="auto"/>
        </w:rPr>
        <w:t xml:space="preserve"> toilets </w:t>
      </w:r>
      <w:r w:rsidR="009854F3" w:rsidRPr="0016181A">
        <w:rPr>
          <w:color w:val="auto"/>
        </w:rPr>
        <w:t xml:space="preserve">were of a </w:t>
      </w:r>
      <w:r w:rsidRPr="0016181A">
        <w:rPr>
          <w:color w:val="auto"/>
        </w:rPr>
        <w:t xml:space="preserve">traditional, stone-built </w:t>
      </w:r>
      <w:r w:rsidR="009854F3" w:rsidRPr="0016181A">
        <w:rPr>
          <w:color w:val="auto"/>
        </w:rPr>
        <w:t xml:space="preserve">style and replaced the </w:t>
      </w:r>
      <w:r w:rsidRPr="0016181A">
        <w:rPr>
          <w:color w:val="auto"/>
        </w:rPr>
        <w:t xml:space="preserve">previous </w:t>
      </w:r>
      <w:r w:rsidR="009854F3" w:rsidRPr="0016181A">
        <w:rPr>
          <w:color w:val="auto"/>
        </w:rPr>
        <w:t>electronic steel toilets which had proved unreliable and less easy to access</w:t>
      </w:r>
      <w:r w:rsidRPr="0016181A">
        <w:rPr>
          <w:color w:val="auto"/>
        </w:rPr>
        <w:t xml:space="preserve">. </w:t>
      </w:r>
    </w:p>
    <w:p w:rsidR="009854F3" w:rsidRPr="0016181A" w:rsidRDefault="009854F3" w:rsidP="00AA5E6B">
      <w:pPr>
        <w:pStyle w:val="Default"/>
        <w:rPr>
          <w:color w:val="auto"/>
        </w:rPr>
      </w:pPr>
    </w:p>
    <w:p w:rsidR="00E1216F" w:rsidRPr="0016181A" w:rsidRDefault="00EE68BE" w:rsidP="00AA5E6B">
      <w:pPr>
        <w:spacing w:after="0" w:line="240" w:lineRule="auto"/>
      </w:pPr>
      <w:r w:rsidRPr="0016181A">
        <w:t xml:space="preserve">There </w:t>
      </w:r>
      <w:r w:rsidR="009854F3" w:rsidRPr="0016181A">
        <w:t>new toilets have separate</w:t>
      </w:r>
      <w:r w:rsidRPr="0016181A">
        <w:t xml:space="preserve"> male and female cubicles and a disabled cubicle which requires a Radar key.</w:t>
      </w:r>
    </w:p>
    <w:p w:rsidR="00980DF1" w:rsidRPr="0016181A" w:rsidRDefault="00980DF1" w:rsidP="0016181A">
      <w:pPr>
        <w:spacing w:after="0" w:line="240" w:lineRule="auto"/>
      </w:pPr>
    </w:p>
    <w:p w:rsidR="009854F3" w:rsidRPr="0016181A" w:rsidRDefault="009854F3" w:rsidP="0016181A">
      <w:pPr>
        <w:spacing w:after="0" w:line="240" w:lineRule="auto"/>
      </w:pPr>
    </w:p>
    <w:p w:rsidR="00980DF1" w:rsidRDefault="00980DF1" w:rsidP="0016181A">
      <w:pPr>
        <w:spacing w:after="0" w:line="240" w:lineRule="auto"/>
        <w:rPr>
          <w:b/>
          <w:sz w:val="26"/>
          <w:szCs w:val="26"/>
        </w:rPr>
      </w:pPr>
      <w:r w:rsidRPr="00AA5E6B">
        <w:rPr>
          <w:b/>
          <w:sz w:val="26"/>
          <w:szCs w:val="26"/>
        </w:rPr>
        <w:t>Waltonwray</w:t>
      </w:r>
      <w:r w:rsidR="00CF51D7" w:rsidRPr="00AA5E6B">
        <w:rPr>
          <w:b/>
          <w:sz w:val="26"/>
          <w:szCs w:val="26"/>
        </w:rPr>
        <w:t xml:space="preserve">s Crematorium </w:t>
      </w:r>
    </w:p>
    <w:p w:rsidR="00AA5E6B" w:rsidRPr="00AA5E6B" w:rsidRDefault="00AA5E6B" w:rsidP="0016181A">
      <w:pPr>
        <w:spacing w:after="0" w:line="240" w:lineRule="auto"/>
        <w:rPr>
          <w:b/>
        </w:rPr>
      </w:pPr>
    </w:p>
    <w:p w:rsidR="00980DF1" w:rsidRPr="0016181A" w:rsidRDefault="00AC5CD0" w:rsidP="0016181A">
      <w:pPr>
        <w:spacing w:after="0" w:line="240" w:lineRule="auto"/>
      </w:pPr>
      <w:r w:rsidRPr="0016181A">
        <w:t xml:space="preserve">In June a </w:t>
      </w:r>
      <w:r w:rsidR="00980DF1" w:rsidRPr="0016181A">
        <w:t>new and improved m</w:t>
      </w:r>
      <w:r w:rsidR="002210E3" w:rsidRPr="0016181A">
        <w:t>edia</w:t>
      </w:r>
      <w:r w:rsidR="00980DF1" w:rsidRPr="0016181A">
        <w:t xml:space="preserve"> system </w:t>
      </w:r>
      <w:r w:rsidRPr="0016181A">
        <w:t>was installed at Waltonwrays Crematorium which gives</w:t>
      </w:r>
      <w:r w:rsidR="00980DF1" w:rsidRPr="0016181A">
        <w:t xml:space="preserve"> customers a wider choice of facilities available to them whilst having their service in the Chapel.</w:t>
      </w:r>
    </w:p>
    <w:p w:rsidR="002210E3" w:rsidRPr="0016181A" w:rsidRDefault="002210E3" w:rsidP="0016181A">
      <w:pPr>
        <w:spacing w:after="0" w:line="240" w:lineRule="auto"/>
      </w:pPr>
    </w:p>
    <w:p w:rsidR="00980DF1" w:rsidRPr="0016181A" w:rsidRDefault="002210E3" w:rsidP="0016181A">
      <w:pPr>
        <w:spacing w:after="0" w:line="240" w:lineRule="auto"/>
      </w:pPr>
      <w:r w:rsidRPr="0016181A">
        <w:t>T</w:t>
      </w:r>
      <w:r w:rsidR="00980DF1" w:rsidRPr="0016181A">
        <w:t xml:space="preserve">he system has a webcast facility </w:t>
      </w:r>
      <w:r w:rsidR="00AC5CD0" w:rsidRPr="0016181A">
        <w:t>which will</w:t>
      </w:r>
      <w:r w:rsidR="00980DF1" w:rsidRPr="0016181A">
        <w:t xml:space="preserve"> </w:t>
      </w:r>
      <w:r w:rsidRPr="0016181A">
        <w:t>increas</w:t>
      </w:r>
      <w:r w:rsidR="00AC5CD0" w:rsidRPr="0016181A">
        <w:t>e</w:t>
      </w:r>
      <w:r w:rsidRPr="0016181A">
        <w:t xml:space="preserve"> accessibility for people who</w:t>
      </w:r>
      <w:r w:rsidR="00980DF1" w:rsidRPr="0016181A">
        <w:t xml:space="preserve"> are unable to attend the funeral in person</w:t>
      </w:r>
      <w:r w:rsidRPr="0016181A">
        <w:t xml:space="preserve">. </w:t>
      </w:r>
    </w:p>
    <w:p w:rsidR="002210E3" w:rsidRPr="0016181A" w:rsidRDefault="002210E3" w:rsidP="0016181A">
      <w:pPr>
        <w:spacing w:after="0" w:line="240" w:lineRule="auto"/>
      </w:pPr>
    </w:p>
    <w:p w:rsidR="00980DF1" w:rsidRPr="0016181A" w:rsidRDefault="00980DF1" w:rsidP="0016181A">
      <w:pPr>
        <w:spacing w:after="0" w:line="240" w:lineRule="auto"/>
      </w:pPr>
    </w:p>
    <w:p w:rsidR="00E1216F" w:rsidRPr="00AA5E6B" w:rsidRDefault="00E1216F" w:rsidP="0016181A">
      <w:pPr>
        <w:spacing w:after="0" w:line="240" w:lineRule="auto"/>
        <w:rPr>
          <w:b/>
          <w:bCs/>
          <w:sz w:val="26"/>
          <w:szCs w:val="26"/>
          <w:lang w:eastAsia="en-US"/>
        </w:rPr>
      </w:pPr>
      <w:r w:rsidRPr="00AA5E6B">
        <w:rPr>
          <w:b/>
          <w:bCs/>
          <w:sz w:val="26"/>
          <w:szCs w:val="26"/>
          <w:lang w:eastAsia="en-US"/>
        </w:rPr>
        <w:t>Craven Swimming Pool &amp; Fitness Centre</w:t>
      </w:r>
    </w:p>
    <w:p w:rsidR="00AA5E6B" w:rsidRDefault="00AA5E6B" w:rsidP="0016181A">
      <w:pPr>
        <w:shd w:val="clear" w:color="auto" w:fill="FFFFFF"/>
        <w:spacing w:after="0" w:line="240" w:lineRule="auto"/>
        <w:rPr>
          <w:rFonts w:eastAsia="Times New Roman"/>
        </w:rPr>
      </w:pPr>
    </w:p>
    <w:p w:rsidR="00EE68BE" w:rsidRPr="0016181A" w:rsidRDefault="002E39AB" w:rsidP="0016181A">
      <w:pPr>
        <w:shd w:val="clear" w:color="auto" w:fill="FFFFFF"/>
        <w:spacing w:after="0" w:line="240" w:lineRule="auto"/>
        <w:rPr>
          <w:rFonts w:eastAsia="Times New Roman"/>
        </w:rPr>
      </w:pPr>
      <w:r w:rsidRPr="0016181A">
        <w:rPr>
          <w:rFonts w:eastAsia="Times New Roman"/>
        </w:rPr>
        <w:t xml:space="preserve">In January </w:t>
      </w:r>
      <w:r w:rsidR="002210E3" w:rsidRPr="0016181A">
        <w:rPr>
          <w:rFonts w:eastAsia="Times New Roman"/>
        </w:rPr>
        <w:t>Craven District Councils Healthy Lifestyles weight management programme</w:t>
      </w:r>
      <w:r w:rsidRPr="0016181A">
        <w:rPr>
          <w:rFonts w:eastAsia="Times New Roman"/>
        </w:rPr>
        <w:t xml:space="preserve"> was</w:t>
      </w:r>
      <w:r w:rsidR="002210E3" w:rsidRPr="0016181A">
        <w:rPr>
          <w:rFonts w:eastAsia="Times New Roman"/>
        </w:rPr>
        <w:t xml:space="preserve"> extended </w:t>
      </w:r>
      <w:r w:rsidR="00EE68BE" w:rsidRPr="0016181A">
        <w:rPr>
          <w:rFonts w:eastAsia="Times New Roman"/>
        </w:rPr>
        <w:t>to residents across the district who want</w:t>
      </w:r>
      <w:r w:rsidRPr="0016181A">
        <w:rPr>
          <w:rFonts w:eastAsia="Times New Roman"/>
        </w:rPr>
        <w:t>ed</w:t>
      </w:r>
      <w:r w:rsidR="00EE68BE" w:rsidRPr="0016181A">
        <w:rPr>
          <w:rFonts w:eastAsia="Times New Roman"/>
        </w:rPr>
        <w:t xml:space="preserve"> to i</w:t>
      </w:r>
      <w:r w:rsidR="002210E3" w:rsidRPr="0016181A">
        <w:rPr>
          <w:rFonts w:eastAsia="Times New Roman"/>
        </w:rPr>
        <w:t>mprove t</w:t>
      </w:r>
      <w:r w:rsidRPr="0016181A">
        <w:rPr>
          <w:rFonts w:eastAsia="Times New Roman"/>
        </w:rPr>
        <w:t>heir health and fitness and had</w:t>
      </w:r>
      <w:r w:rsidR="002210E3" w:rsidRPr="0016181A">
        <w:rPr>
          <w:rFonts w:eastAsia="Times New Roman"/>
        </w:rPr>
        <w:t xml:space="preserve"> a BMI of 25 or above.</w:t>
      </w:r>
    </w:p>
    <w:p w:rsidR="003F613E" w:rsidRPr="0016181A" w:rsidRDefault="003F613E" w:rsidP="0016181A">
      <w:pPr>
        <w:shd w:val="clear" w:color="auto" w:fill="FFFFFF"/>
        <w:spacing w:after="0" w:line="240" w:lineRule="auto"/>
        <w:rPr>
          <w:rFonts w:eastAsia="Times New Roman"/>
        </w:rPr>
      </w:pPr>
    </w:p>
    <w:p w:rsidR="003F613E" w:rsidRPr="0016181A" w:rsidRDefault="002E39AB" w:rsidP="0016181A">
      <w:pPr>
        <w:shd w:val="clear" w:color="auto" w:fill="FFFFFF"/>
        <w:spacing w:after="0" w:line="240" w:lineRule="auto"/>
        <w:rPr>
          <w:rFonts w:eastAsia="Times New Roman"/>
        </w:rPr>
      </w:pPr>
      <w:r w:rsidRPr="0016181A">
        <w:rPr>
          <w:rFonts w:eastAsia="Times New Roman"/>
        </w:rPr>
        <w:t>The 12-week programme combined</w:t>
      </w:r>
      <w:r w:rsidR="00EE68BE" w:rsidRPr="0016181A">
        <w:rPr>
          <w:rFonts w:eastAsia="Times New Roman"/>
        </w:rPr>
        <w:t xml:space="preserve"> exerc</w:t>
      </w:r>
      <w:r w:rsidRPr="0016181A">
        <w:rPr>
          <w:rFonts w:eastAsia="Times New Roman"/>
        </w:rPr>
        <w:t>ise with nutritional advice and wa</w:t>
      </w:r>
      <w:r w:rsidR="00EE68BE" w:rsidRPr="0016181A">
        <w:rPr>
          <w:rFonts w:eastAsia="Times New Roman"/>
        </w:rPr>
        <w:t>s run by a team of qualified instructors at Craven Leisure.</w:t>
      </w:r>
      <w:r w:rsidR="003F613E" w:rsidRPr="0016181A">
        <w:rPr>
          <w:rFonts w:eastAsia="Times New Roman"/>
        </w:rPr>
        <w:t xml:space="preserve"> </w:t>
      </w:r>
      <w:r w:rsidRPr="0016181A">
        <w:rPr>
          <w:rFonts w:eastAsia="Times New Roman"/>
        </w:rPr>
        <w:t>S</w:t>
      </w:r>
      <w:r w:rsidR="00EE68BE" w:rsidRPr="0016181A">
        <w:rPr>
          <w:rFonts w:eastAsia="Times New Roman"/>
        </w:rPr>
        <w:t xml:space="preserve">essions </w:t>
      </w:r>
      <w:r w:rsidRPr="0016181A">
        <w:rPr>
          <w:rFonts w:eastAsia="Times New Roman"/>
        </w:rPr>
        <w:t xml:space="preserve">were </w:t>
      </w:r>
      <w:r w:rsidR="00EE68BE" w:rsidRPr="0016181A">
        <w:rPr>
          <w:rFonts w:eastAsia="Times New Roman"/>
        </w:rPr>
        <w:t>available at locations across the district, including Craven Leisure, Greatwood Community Centre, Settle</w:t>
      </w:r>
      <w:r w:rsidR="00AE4FD2" w:rsidRPr="0016181A">
        <w:rPr>
          <w:rFonts w:eastAsia="Times New Roman"/>
        </w:rPr>
        <w:t xml:space="preserve"> </w:t>
      </w:r>
      <w:r w:rsidR="00EE68BE" w:rsidRPr="0016181A">
        <w:rPr>
          <w:rFonts w:eastAsia="Times New Roman"/>
        </w:rPr>
        <w:t>College</w:t>
      </w:r>
      <w:r w:rsidRPr="0016181A">
        <w:rPr>
          <w:rFonts w:eastAsia="Times New Roman"/>
        </w:rPr>
        <w:t xml:space="preserve">. </w:t>
      </w:r>
      <w:r w:rsidR="00EE68BE" w:rsidRPr="0016181A">
        <w:rPr>
          <w:rFonts w:eastAsia="Times New Roman"/>
        </w:rPr>
        <w:t xml:space="preserve"> </w:t>
      </w:r>
    </w:p>
    <w:p w:rsidR="003F613E" w:rsidRPr="0016181A" w:rsidRDefault="003F613E" w:rsidP="0016181A">
      <w:pPr>
        <w:shd w:val="clear" w:color="auto" w:fill="FFFFFF"/>
        <w:spacing w:after="0" w:line="240" w:lineRule="auto"/>
        <w:rPr>
          <w:rFonts w:eastAsia="Times New Roman"/>
        </w:rPr>
      </w:pPr>
    </w:p>
    <w:p w:rsidR="00EE68BE" w:rsidRPr="0016181A" w:rsidRDefault="00EE68BE" w:rsidP="0016181A">
      <w:pPr>
        <w:shd w:val="clear" w:color="auto" w:fill="FFFFFF"/>
        <w:spacing w:after="0" w:line="240" w:lineRule="auto"/>
        <w:rPr>
          <w:rFonts w:eastAsia="Times New Roman"/>
        </w:rPr>
      </w:pPr>
      <w:r w:rsidRPr="0016181A">
        <w:rPr>
          <w:rFonts w:eastAsia="Times New Roman"/>
        </w:rPr>
        <w:t xml:space="preserve">The scheme </w:t>
      </w:r>
      <w:r w:rsidR="002E39AB" w:rsidRPr="0016181A">
        <w:rPr>
          <w:rFonts w:eastAsia="Times New Roman"/>
        </w:rPr>
        <w:t>also offered</w:t>
      </w:r>
      <w:r w:rsidRPr="0016181A">
        <w:rPr>
          <w:rFonts w:eastAsia="Times New Roman"/>
        </w:rPr>
        <w:t xml:space="preserve"> a 12-week maintenance programme for those who have achieved their 5 per cent weight loss target, which include</w:t>
      </w:r>
      <w:r w:rsidR="002E39AB" w:rsidRPr="0016181A">
        <w:rPr>
          <w:rFonts w:eastAsia="Times New Roman"/>
        </w:rPr>
        <w:t>d</w:t>
      </w:r>
      <w:r w:rsidRPr="0016181A">
        <w:rPr>
          <w:rFonts w:eastAsia="Times New Roman"/>
        </w:rPr>
        <w:t xml:space="preserve"> ongoing nutritional</w:t>
      </w:r>
      <w:r w:rsidR="00AE4FD2" w:rsidRPr="0016181A">
        <w:rPr>
          <w:rFonts w:eastAsia="Times New Roman"/>
        </w:rPr>
        <w:t xml:space="preserve"> </w:t>
      </w:r>
      <w:r w:rsidRPr="0016181A">
        <w:rPr>
          <w:rFonts w:eastAsia="Times New Roman"/>
        </w:rPr>
        <w:t>advice and a further 12 weeks of free access to a range of exercise facilities at Craven Leisure.</w:t>
      </w:r>
    </w:p>
    <w:p w:rsidR="00EE68BE" w:rsidRPr="0016181A" w:rsidRDefault="00EE68BE" w:rsidP="0016181A">
      <w:pPr>
        <w:spacing w:after="0" w:line="240" w:lineRule="auto"/>
        <w:rPr>
          <w:b/>
          <w:bCs/>
          <w:lang w:eastAsia="en-US"/>
        </w:rPr>
      </w:pPr>
    </w:p>
    <w:p w:rsidR="00125E3C" w:rsidRPr="0016181A" w:rsidRDefault="00125E3C" w:rsidP="0016181A">
      <w:pPr>
        <w:spacing w:after="0" w:line="240" w:lineRule="auto"/>
        <w:rPr>
          <w:bCs/>
          <w:lang w:eastAsia="en-US"/>
        </w:rPr>
      </w:pPr>
      <w:r w:rsidRPr="0016181A">
        <w:rPr>
          <w:bCs/>
          <w:lang w:eastAsia="en-US"/>
        </w:rPr>
        <w:t>Craven Leisure attended a Health and Well Bei</w:t>
      </w:r>
      <w:r w:rsidR="009854F3" w:rsidRPr="0016181A">
        <w:rPr>
          <w:bCs/>
          <w:lang w:eastAsia="en-US"/>
        </w:rPr>
        <w:t xml:space="preserve">ng Fair at Skipton Town Hall in </w:t>
      </w:r>
      <w:r w:rsidRPr="0016181A">
        <w:rPr>
          <w:bCs/>
          <w:lang w:eastAsia="en-US"/>
        </w:rPr>
        <w:t>January</w:t>
      </w:r>
      <w:r w:rsidR="009854F3" w:rsidRPr="0016181A">
        <w:rPr>
          <w:bCs/>
          <w:lang w:eastAsia="en-US"/>
        </w:rPr>
        <w:t xml:space="preserve"> to promote the Healthy Lifestyles programme and the facilities available at Craven Leisure including Revive Café. The fair was</w:t>
      </w:r>
      <w:r w:rsidRPr="0016181A">
        <w:rPr>
          <w:bCs/>
          <w:lang w:eastAsia="en-US"/>
        </w:rPr>
        <w:t xml:space="preserve"> charity event raising money for #stems4emms, </w:t>
      </w:r>
      <w:r w:rsidR="009854F3" w:rsidRPr="0016181A">
        <w:rPr>
          <w:bCs/>
          <w:lang w:eastAsia="en-US"/>
        </w:rPr>
        <w:t>and showcased</w:t>
      </w:r>
      <w:r w:rsidRPr="0016181A">
        <w:rPr>
          <w:bCs/>
          <w:lang w:eastAsia="en-US"/>
        </w:rPr>
        <w:t xml:space="preserve"> a wide range of different therapies, exercise and nutritional classes and other health related services. </w:t>
      </w:r>
    </w:p>
    <w:p w:rsidR="00125E3C" w:rsidRPr="0016181A" w:rsidRDefault="00125E3C" w:rsidP="0016181A">
      <w:pPr>
        <w:spacing w:after="0" w:line="240" w:lineRule="auto"/>
        <w:rPr>
          <w:b/>
          <w:bCs/>
          <w:lang w:eastAsia="en-US"/>
        </w:rPr>
      </w:pPr>
    </w:p>
    <w:p w:rsidR="00125E3C" w:rsidRPr="0016181A" w:rsidRDefault="00125E3C" w:rsidP="0016181A">
      <w:pPr>
        <w:spacing w:after="0" w:line="240" w:lineRule="auto"/>
        <w:rPr>
          <w:b/>
          <w:bCs/>
          <w:lang w:eastAsia="en-US"/>
        </w:rPr>
      </w:pPr>
    </w:p>
    <w:p w:rsidR="00EE68BE" w:rsidRPr="00AA5E6B" w:rsidRDefault="00E57317" w:rsidP="0016181A">
      <w:pPr>
        <w:spacing w:after="0" w:line="240" w:lineRule="auto"/>
        <w:rPr>
          <w:b/>
          <w:sz w:val="26"/>
          <w:szCs w:val="26"/>
        </w:rPr>
      </w:pPr>
      <w:r w:rsidRPr="00AA5E6B">
        <w:rPr>
          <w:b/>
          <w:sz w:val="26"/>
          <w:szCs w:val="26"/>
        </w:rPr>
        <w:t xml:space="preserve">New Council </w:t>
      </w:r>
      <w:r w:rsidR="00732345" w:rsidRPr="00AA5E6B">
        <w:rPr>
          <w:b/>
          <w:sz w:val="26"/>
          <w:szCs w:val="26"/>
        </w:rPr>
        <w:t>Website</w:t>
      </w:r>
    </w:p>
    <w:p w:rsidR="00AA5E6B" w:rsidRDefault="00AA5E6B" w:rsidP="0016181A">
      <w:pPr>
        <w:spacing w:after="0" w:line="240" w:lineRule="auto"/>
      </w:pPr>
    </w:p>
    <w:p w:rsidR="00732345" w:rsidRPr="0016181A" w:rsidRDefault="00321B6F" w:rsidP="0016181A">
      <w:pPr>
        <w:spacing w:after="0" w:line="240" w:lineRule="auto"/>
      </w:pPr>
      <w:r w:rsidRPr="0016181A">
        <w:t xml:space="preserve">In January </w:t>
      </w:r>
      <w:r w:rsidR="00732345" w:rsidRPr="0016181A">
        <w:t>Craven District Council launched a new website to provide better online services for residents, businesses and visitors.</w:t>
      </w:r>
    </w:p>
    <w:p w:rsidR="00732345" w:rsidRPr="0016181A" w:rsidRDefault="00732345" w:rsidP="0016181A">
      <w:pPr>
        <w:spacing w:after="0" w:line="240" w:lineRule="auto"/>
      </w:pPr>
    </w:p>
    <w:p w:rsidR="00732345" w:rsidRPr="0016181A" w:rsidRDefault="00732345" w:rsidP="0016181A">
      <w:pPr>
        <w:spacing w:after="0" w:line="240" w:lineRule="auto"/>
      </w:pPr>
      <w:r w:rsidRPr="0016181A">
        <w:lastRenderedPageBreak/>
        <w:t xml:space="preserve">The website </w:t>
      </w:r>
      <w:r w:rsidR="00E57317" w:rsidRPr="0016181A">
        <w:t>was</w:t>
      </w:r>
      <w:r w:rsidRPr="0016181A">
        <w:t xml:space="preserve"> designed to make it easier for residents to find information, pay bills and report any issues.</w:t>
      </w:r>
    </w:p>
    <w:p w:rsidR="00732345" w:rsidRPr="0016181A" w:rsidRDefault="00732345" w:rsidP="0016181A">
      <w:pPr>
        <w:spacing w:after="0" w:line="240" w:lineRule="auto"/>
      </w:pPr>
    </w:p>
    <w:p w:rsidR="00732345" w:rsidRPr="0016181A" w:rsidRDefault="00732345" w:rsidP="0016181A">
      <w:pPr>
        <w:spacing w:after="0" w:line="240" w:lineRule="auto"/>
      </w:pPr>
      <w:r w:rsidRPr="0016181A">
        <w:t xml:space="preserve">The site </w:t>
      </w:r>
      <w:r w:rsidR="00321B6F" w:rsidRPr="0016181A">
        <w:t>is</w:t>
      </w:r>
      <w:r w:rsidRPr="0016181A">
        <w:t xml:space="preserve"> </w:t>
      </w:r>
      <w:r w:rsidR="00E57317" w:rsidRPr="0016181A">
        <w:t xml:space="preserve">now </w:t>
      </w:r>
      <w:r w:rsidRPr="0016181A">
        <w:t xml:space="preserve">more </w:t>
      </w:r>
      <w:r w:rsidR="00E57317" w:rsidRPr="0016181A">
        <w:t xml:space="preserve">tablet and </w:t>
      </w:r>
      <w:r w:rsidRPr="0016181A">
        <w:t xml:space="preserve">mobile-friendly, and </w:t>
      </w:r>
      <w:r w:rsidR="00E57317" w:rsidRPr="0016181A">
        <w:t>makes it easier for residents to make payments, ask for assistance and view their interactions with the council and</w:t>
      </w:r>
      <w:r w:rsidRPr="0016181A">
        <w:t xml:space="preserve"> the structure </w:t>
      </w:r>
      <w:r w:rsidR="00E57317" w:rsidRPr="0016181A">
        <w:t xml:space="preserve">has been changed </w:t>
      </w:r>
      <w:r w:rsidRPr="0016181A">
        <w:t>so it will make</w:t>
      </w:r>
      <w:r w:rsidR="00E57317" w:rsidRPr="0016181A">
        <w:t>s</w:t>
      </w:r>
      <w:r w:rsidRPr="0016181A">
        <w:t xml:space="preserve"> more sense to residents and </w:t>
      </w:r>
      <w:r w:rsidR="00E57317" w:rsidRPr="0016181A">
        <w:t>is</w:t>
      </w:r>
      <w:r w:rsidRPr="0016181A">
        <w:t xml:space="preserve"> easier for people to find the information they are looking for.</w:t>
      </w:r>
    </w:p>
    <w:p w:rsidR="00E57317" w:rsidRPr="0016181A" w:rsidRDefault="00E57317" w:rsidP="0016181A">
      <w:pPr>
        <w:spacing w:after="0" w:line="240" w:lineRule="auto"/>
      </w:pPr>
    </w:p>
    <w:p w:rsidR="003F613E" w:rsidRPr="0016181A" w:rsidRDefault="00E57317" w:rsidP="0016181A">
      <w:pPr>
        <w:spacing w:after="0" w:line="240" w:lineRule="auto"/>
      </w:pPr>
      <w:r w:rsidRPr="0016181A">
        <w:t xml:space="preserve">As part of the development of the new website members of Craven Disability Forum were asked to test the site for accessibility and reported that they found the new site easier to use. </w:t>
      </w:r>
    </w:p>
    <w:p w:rsidR="00096C72" w:rsidRPr="0016181A" w:rsidRDefault="00096C72" w:rsidP="0016181A">
      <w:pPr>
        <w:spacing w:after="0" w:line="240" w:lineRule="auto"/>
        <w:rPr>
          <w:b/>
        </w:rPr>
      </w:pPr>
    </w:p>
    <w:p w:rsidR="007D4B51" w:rsidRPr="0016181A" w:rsidRDefault="007D4B51" w:rsidP="0016181A">
      <w:pPr>
        <w:spacing w:after="0" w:line="240" w:lineRule="auto"/>
        <w:rPr>
          <w:b/>
        </w:rPr>
      </w:pPr>
    </w:p>
    <w:p w:rsidR="00CE5FD8" w:rsidRPr="00E038B7" w:rsidRDefault="00CE5FD8" w:rsidP="0016181A">
      <w:pPr>
        <w:spacing w:after="0" w:line="240" w:lineRule="auto"/>
        <w:rPr>
          <w:b/>
          <w:sz w:val="26"/>
          <w:szCs w:val="26"/>
        </w:rPr>
      </w:pPr>
      <w:r w:rsidRPr="00E038B7">
        <w:rPr>
          <w:b/>
          <w:sz w:val="26"/>
          <w:szCs w:val="26"/>
        </w:rPr>
        <w:t>New Taxi Licensing Policy</w:t>
      </w:r>
    </w:p>
    <w:p w:rsidR="00CE5FD8" w:rsidRPr="0016181A" w:rsidRDefault="00CE5FD8" w:rsidP="0016181A">
      <w:pPr>
        <w:spacing w:after="0" w:line="240" w:lineRule="auto"/>
        <w:rPr>
          <w:b/>
        </w:rPr>
      </w:pPr>
    </w:p>
    <w:p w:rsidR="00CE5FD8" w:rsidRPr="0016181A" w:rsidRDefault="00CE5FD8" w:rsidP="0016181A">
      <w:pPr>
        <w:spacing w:after="0" w:line="240" w:lineRule="auto"/>
      </w:pPr>
      <w:r w:rsidRPr="0016181A">
        <w:t xml:space="preserve">In June the Licensing Committee approved the consultation exercise to be carried out in relation a revised and more comprehensive Taxi Licensing Policy. </w:t>
      </w:r>
    </w:p>
    <w:p w:rsidR="00064E47" w:rsidRPr="00064E47" w:rsidRDefault="00064E47" w:rsidP="0016181A">
      <w:pPr>
        <w:spacing w:after="0" w:line="240" w:lineRule="auto"/>
      </w:pPr>
    </w:p>
    <w:p w:rsidR="00064E47" w:rsidRPr="00064E47" w:rsidRDefault="00064E47" w:rsidP="0016181A">
      <w:pPr>
        <w:spacing w:after="0" w:line="240" w:lineRule="auto"/>
      </w:pPr>
      <w:r w:rsidRPr="00064E47">
        <w:t xml:space="preserve">The consultation took place through 2017 and members of Craven Disability Forum provided valuable feedback from their personal experience of using taxis.  </w:t>
      </w:r>
    </w:p>
    <w:p w:rsidR="00064E47" w:rsidRPr="00064E47" w:rsidRDefault="00064E47" w:rsidP="0016181A">
      <w:pPr>
        <w:spacing w:after="0" w:line="240" w:lineRule="auto"/>
      </w:pPr>
    </w:p>
    <w:p w:rsidR="00064E47" w:rsidRPr="00064E47" w:rsidRDefault="00064E47" w:rsidP="0016181A">
      <w:pPr>
        <w:spacing w:after="0" w:line="240" w:lineRule="auto"/>
      </w:pPr>
      <w:r w:rsidRPr="00064E47">
        <w:t>The new policy is designed to encompass all areas of taxi licensing</w:t>
      </w:r>
      <w:r w:rsidRPr="0016181A">
        <w:t xml:space="preserve">, </w:t>
      </w:r>
      <w:r w:rsidRPr="00064E47">
        <w:t>provide a much more robust licensing framework and more importantly ensure that the safety of the traveling public is at its core with safeguarding of children and vulnerable adults an important priority.</w:t>
      </w:r>
    </w:p>
    <w:p w:rsidR="00CE5FD8" w:rsidRPr="0016181A" w:rsidRDefault="00CE5FD8" w:rsidP="0016181A">
      <w:pPr>
        <w:spacing w:after="0" w:line="240" w:lineRule="auto"/>
        <w:rPr>
          <w:b/>
        </w:rPr>
      </w:pPr>
    </w:p>
    <w:p w:rsidR="00CE5FD8" w:rsidRPr="0016181A" w:rsidRDefault="00CE5FD8" w:rsidP="0016181A">
      <w:pPr>
        <w:spacing w:after="0" w:line="240" w:lineRule="auto"/>
        <w:rPr>
          <w:b/>
        </w:rPr>
      </w:pPr>
    </w:p>
    <w:p w:rsidR="00A4719B" w:rsidRPr="00E038B7" w:rsidRDefault="00C3758A" w:rsidP="0016181A">
      <w:pPr>
        <w:spacing w:after="0" w:line="240" w:lineRule="auto"/>
        <w:rPr>
          <w:b/>
          <w:sz w:val="28"/>
          <w:szCs w:val="28"/>
        </w:rPr>
      </w:pPr>
      <w:r w:rsidRPr="00E038B7">
        <w:rPr>
          <w:b/>
          <w:sz w:val="28"/>
          <w:szCs w:val="28"/>
        </w:rPr>
        <w:t>Improvements t</w:t>
      </w:r>
      <w:r w:rsidR="00A4719B" w:rsidRPr="00E038B7">
        <w:rPr>
          <w:b/>
          <w:sz w:val="28"/>
          <w:szCs w:val="28"/>
        </w:rPr>
        <w:t xml:space="preserve">hrough Working in Partnership </w:t>
      </w:r>
    </w:p>
    <w:p w:rsidR="007D4B51" w:rsidRPr="0016181A" w:rsidRDefault="007D4B51" w:rsidP="0016181A">
      <w:pPr>
        <w:spacing w:after="0" w:line="240" w:lineRule="auto"/>
        <w:rPr>
          <w:b/>
        </w:rPr>
      </w:pPr>
    </w:p>
    <w:p w:rsidR="007D4B51" w:rsidRPr="0016181A" w:rsidRDefault="007D4B51" w:rsidP="0016181A">
      <w:pPr>
        <w:spacing w:after="0" w:line="240" w:lineRule="auto"/>
        <w:rPr>
          <w:b/>
        </w:rPr>
      </w:pPr>
    </w:p>
    <w:p w:rsidR="007D4B51" w:rsidRPr="00E038B7" w:rsidRDefault="007D4B51" w:rsidP="0016181A">
      <w:pPr>
        <w:spacing w:after="0" w:line="240" w:lineRule="auto"/>
        <w:rPr>
          <w:b/>
          <w:sz w:val="26"/>
          <w:szCs w:val="26"/>
        </w:rPr>
      </w:pPr>
      <w:r w:rsidRPr="00E038B7">
        <w:rPr>
          <w:b/>
          <w:sz w:val="26"/>
          <w:szCs w:val="26"/>
        </w:rPr>
        <w:t xml:space="preserve">Celebrate </w:t>
      </w:r>
      <w:r w:rsidR="0016181A" w:rsidRPr="00E038B7">
        <w:rPr>
          <w:b/>
          <w:sz w:val="26"/>
          <w:szCs w:val="26"/>
        </w:rPr>
        <w:t>Craven -</w:t>
      </w:r>
      <w:r w:rsidRPr="00E038B7">
        <w:rPr>
          <w:b/>
          <w:sz w:val="26"/>
          <w:szCs w:val="26"/>
        </w:rPr>
        <w:t xml:space="preserve"> A </w:t>
      </w:r>
      <w:r w:rsidR="0016181A" w:rsidRPr="00E038B7">
        <w:rPr>
          <w:b/>
          <w:sz w:val="26"/>
          <w:szCs w:val="26"/>
        </w:rPr>
        <w:t>library</w:t>
      </w:r>
      <w:r w:rsidRPr="00E038B7">
        <w:rPr>
          <w:b/>
          <w:sz w:val="26"/>
          <w:szCs w:val="26"/>
        </w:rPr>
        <w:t xml:space="preserve"> of Life </w:t>
      </w:r>
    </w:p>
    <w:p w:rsidR="00E038B7" w:rsidRDefault="00E038B7" w:rsidP="0016181A">
      <w:pPr>
        <w:autoSpaceDE w:val="0"/>
        <w:autoSpaceDN w:val="0"/>
        <w:adjustRightInd w:val="0"/>
        <w:spacing w:after="0" w:line="240" w:lineRule="auto"/>
        <w:rPr>
          <w:bCs/>
          <w:color w:val="000000"/>
          <w:lang w:eastAsia="en-US"/>
        </w:rPr>
      </w:pPr>
    </w:p>
    <w:p w:rsidR="007F7D18" w:rsidRPr="007F7D18" w:rsidRDefault="007F7D18" w:rsidP="0016181A">
      <w:pPr>
        <w:autoSpaceDE w:val="0"/>
        <w:autoSpaceDN w:val="0"/>
        <w:adjustRightInd w:val="0"/>
        <w:spacing w:after="0" w:line="240" w:lineRule="auto"/>
        <w:rPr>
          <w:bCs/>
          <w:color w:val="000000"/>
          <w:lang w:eastAsia="en-US"/>
        </w:rPr>
      </w:pPr>
      <w:r w:rsidRPr="007F7D18">
        <w:rPr>
          <w:bCs/>
          <w:color w:val="000000"/>
          <w:lang w:eastAsia="en-US"/>
        </w:rPr>
        <w:t xml:space="preserve">After successfully applying to the Big Lottery Fund’s ‘Celebrate’ programme, Craven Development Education Centre (Craven DEC) was awarded £8,550 to host an </w:t>
      </w:r>
      <w:r w:rsidR="0016181A" w:rsidRPr="0016181A">
        <w:rPr>
          <w:bCs/>
          <w:color w:val="000000"/>
          <w:lang w:eastAsia="en-US"/>
        </w:rPr>
        <w:t xml:space="preserve">event </w:t>
      </w:r>
      <w:r w:rsidRPr="007F7D18">
        <w:rPr>
          <w:bCs/>
          <w:color w:val="000000"/>
          <w:lang w:eastAsia="en-US"/>
        </w:rPr>
        <w:t xml:space="preserve">to celebrate the life of Craven and the diversity within it. </w:t>
      </w:r>
    </w:p>
    <w:p w:rsidR="007F7D18" w:rsidRPr="007F7D18" w:rsidRDefault="007F7D18" w:rsidP="0016181A">
      <w:pPr>
        <w:autoSpaceDE w:val="0"/>
        <w:autoSpaceDN w:val="0"/>
        <w:adjustRightInd w:val="0"/>
        <w:spacing w:after="0" w:line="240" w:lineRule="auto"/>
        <w:rPr>
          <w:bCs/>
          <w:color w:val="000000"/>
          <w:lang w:eastAsia="en-US"/>
        </w:rPr>
      </w:pPr>
    </w:p>
    <w:p w:rsidR="007F7D18" w:rsidRPr="007F7D18" w:rsidRDefault="007F7D18" w:rsidP="0016181A">
      <w:pPr>
        <w:autoSpaceDE w:val="0"/>
        <w:autoSpaceDN w:val="0"/>
        <w:adjustRightInd w:val="0"/>
        <w:spacing w:after="0" w:line="240" w:lineRule="auto"/>
        <w:rPr>
          <w:bCs/>
          <w:color w:val="000000"/>
          <w:lang w:eastAsia="en-US"/>
        </w:rPr>
      </w:pPr>
      <w:r w:rsidRPr="007F7D18">
        <w:rPr>
          <w:bCs/>
          <w:color w:val="000000"/>
          <w:lang w:eastAsia="en-US"/>
        </w:rPr>
        <w:t xml:space="preserve">Craven DEC worked in partnership with Craven District, Skipton Town and North Yorkshire County Council, Skipton Girls High School s and over 40 volunteers to deliver the project. </w:t>
      </w:r>
    </w:p>
    <w:p w:rsidR="007F7D18" w:rsidRPr="007F7D18" w:rsidRDefault="007F7D18" w:rsidP="0016181A">
      <w:pPr>
        <w:autoSpaceDE w:val="0"/>
        <w:autoSpaceDN w:val="0"/>
        <w:adjustRightInd w:val="0"/>
        <w:spacing w:after="0" w:line="240" w:lineRule="auto"/>
        <w:rPr>
          <w:bCs/>
          <w:color w:val="000000"/>
          <w:lang w:eastAsia="en-US"/>
        </w:rPr>
      </w:pPr>
    </w:p>
    <w:p w:rsidR="007F7D18" w:rsidRPr="007F7D18" w:rsidRDefault="007F7D18" w:rsidP="0016181A">
      <w:pPr>
        <w:autoSpaceDE w:val="0"/>
        <w:autoSpaceDN w:val="0"/>
        <w:adjustRightInd w:val="0"/>
        <w:spacing w:after="0" w:line="240" w:lineRule="auto"/>
        <w:rPr>
          <w:bCs/>
          <w:color w:val="000000"/>
          <w:lang w:eastAsia="en-US"/>
        </w:rPr>
      </w:pPr>
      <w:r w:rsidRPr="007F7D18">
        <w:rPr>
          <w:bCs/>
          <w:color w:val="000000"/>
          <w:lang w:eastAsia="en-US"/>
        </w:rPr>
        <w:t>The main event took place on 11 July</w:t>
      </w:r>
      <w:r w:rsidRPr="0016181A">
        <w:rPr>
          <w:bCs/>
          <w:color w:val="000000"/>
          <w:lang w:eastAsia="en-US"/>
        </w:rPr>
        <w:t xml:space="preserve"> 2017 and</w:t>
      </w:r>
      <w:r w:rsidRPr="007F7D18">
        <w:rPr>
          <w:bCs/>
          <w:color w:val="000000"/>
          <w:lang w:eastAsia="en-US"/>
        </w:rPr>
        <w:t xml:space="preserve"> the key aim was to challenge people’s perceptions using real people to tell their own life stories. </w:t>
      </w:r>
    </w:p>
    <w:p w:rsidR="007F7D18" w:rsidRPr="007F7D18" w:rsidRDefault="007F7D18" w:rsidP="0016181A">
      <w:pPr>
        <w:autoSpaceDE w:val="0"/>
        <w:autoSpaceDN w:val="0"/>
        <w:adjustRightInd w:val="0"/>
        <w:spacing w:after="0" w:line="240" w:lineRule="auto"/>
        <w:rPr>
          <w:bCs/>
          <w:color w:val="000000"/>
          <w:lang w:eastAsia="en-US"/>
        </w:rPr>
      </w:pPr>
    </w:p>
    <w:p w:rsidR="007F7D18" w:rsidRPr="007F7D18" w:rsidRDefault="007F7D18" w:rsidP="0016181A">
      <w:pPr>
        <w:autoSpaceDE w:val="0"/>
        <w:autoSpaceDN w:val="0"/>
        <w:adjustRightInd w:val="0"/>
        <w:spacing w:after="0" w:line="240" w:lineRule="auto"/>
        <w:rPr>
          <w:bCs/>
          <w:color w:val="000000"/>
          <w:lang w:eastAsia="en-US"/>
        </w:rPr>
      </w:pPr>
      <w:r w:rsidRPr="007F7D18">
        <w:rPr>
          <w:bCs/>
          <w:color w:val="000000"/>
          <w:lang w:eastAsia="en-US"/>
        </w:rPr>
        <w:t xml:space="preserve">During the day some of Craven’s </w:t>
      </w:r>
      <w:r w:rsidR="00646838" w:rsidRPr="0016181A">
        <w:rPr>
          <w:bCs/>
          <w:color w:val="000000"/>
          <w:lang w:eastAsia="en-US"/>
        </w:rPr>
        <w:t xml:space="preserve">current residents from a variety of backgrounds and </w:t>
      </w:r>
      <w:r w:rsidRPr="007F7D18">
        <w:rPr>
          <w:bCs/>
          <w:color w:val="000000"/>
          <w:lang w:eastAsia="en-US"/>
        </w:rPr>
        <w:t>many parts of the world were on loan at the ‘human library’ as ‘living books’ talking informally about their lives and reflecting on the impact their early experiences have had on them.</w:t>
      </w:r>
    </w:p>
    <w:p w:rsidR="007F7D18" w:rsidRPr="007F7D18" w:rsidRDefault="007F7D18" w:rsidP="0016181A">
      <w:pPr>
        <w:autoSpaceDE w:val="0"/>
        <w:autoSpaceDN w:val="0"/>
        <w:adjustRightInd w:val="0"/>
        <w:spacing w:after="0" w:line="240" w:lineRule="auto"/>
        <w:rPr>
          <w:bCs/>
          <w:color w:val="000000"/>
          <w:lang w:eastAsia="en-US"/>
        </w:rPr>
      </w:pPr>
    </w:p>
    <w:p w:rsidR="007F7D18" w:rsidRPr="007F7D18" w:rsidRDefault="007F7D18" w:rsidP="0016181A">
      <w:pPr>
        <w:autoSpaceDE w:val="0"/>
        <w:autoSpaceDN w:val="0"/>
        <w:adjustRightInd w:val="0"/>
        <w:spacing w:after="0" w:line="240" w:lineRule="auto"/>
        <w:rPr>
          <w:bCs/>
          <w:color w:val="000000"/>
          <w:lang w:eastAsia="en-US"/>
        </w:rPr>
      </w:pPr>
      <w:r w:rsidRPr="007F7D18">
        <w:rPr>
          <w:bCs/>
          <w:color w:val="000000"/>
          <w:lang w:eastAsia="en-US"/>
        </w:rPr>
        <w:lastRenderedPageBreak/>
        <w:t xml:space="preserve">Alongside the twenty living books there was also a music activity taking place in the library using West African and South American musical instruments to create music and sounds to accompany a traditional African story, told by volunteers. </w:t>
      </w:r>
    </w:p>
    <w:p w:rsidR="007F7D18" w:rsidRPr="007F7D18" w:rsidRDefault="007F7D18" w:rsidP="0016181A">
      <w:pPr>
        <w:autoSpaceDE w:val="0"/>
        <w:autoSpaceDN w:val="0"/>
        <w:adjustRightInd w:val="0"/>
        <w:spacing w:after="0" w:line="240" w:lineRule="auto"/>
        <w:rPr>
          <w:bCs/>
          <w:color w:val="000000"/>
          <w:lang w:eastAsia="en-US"/>
        </w:rPr>
      </w:pPr>
    </w:p>
    <w:p w:rsidR="007F7D18" w:rsidRPr="007F7D18" w:rsidRDefault="007F7D18" w:rsidP="0016181A">
      <w:pPr>
        <w:autoSpaceDE w:val="0"/>
        <w:autoSpaceDN w:val="0"/>
        <w:adjustRightInd w:val="0"/>
        <w:spacing w:after="0" w:line="240" w:lineRule="auto"/>
        <w:rPr>
          <w:bCs/>
          <w:color w:val="000000"/>
          <w:lang w:eastAsia="en-US"/>
        </w:rPr>
      </w:pPr>
      <w:r w:rsidRPr="007F7D18">
        <w:rPr>
          <w:bCs/>
          <w:color w:val="000000"/>
          <w:lang w:eastAsia="en-US"/>
        </w:rPr>
        <w:t xml:space="preserve">There was also the opportunity to meet the Mayor of Skipton Town Council and find out about the work of the Town Council, as well as visits to Craven Museum and Gallery.  </w:t>
      </w:r>
    </w:p>
    <w:p w:rsidR="007F7D18" w:rsidRPr="007F7D18" w:rsidRDefault="007F7D18" w:rsidP="0016181A">
      <w:pPr>
        <w:autoSpaceDE w:val="0"/>
        <w:autoSpaceDN w:val="0"/>
        <w:adjustRightInd w:val="0"/>
        <w:spacing w:after="0" w:line="240" w:lineRule="auto"/>
        <w:rPr>
          <w:bCs/>
          <w:color w:val="000000"/>
          <w:lang w:eastAsia="en-US"/>
        </w:rPr>
      </w:pPr>
    </w:p>
    <w:p w:rsidR="007F7D18" w:rsidRPr="007F7D18" w:rsidRDefault="007F7D18" w:rsidP="0016181A">
      <w:pPr>
        <w:autoSpaceDE w:val="0"/>
        <w:autoSpaceDN w:val="0"/>
        <w:adjustRightInd w:val="0"/>
        <w:spacing w:after="0" w:line="240" w:lineRule="auto"/>
        <w:rPr>
          <w:bCs/>
          <w:color w:val="000000"/>
          <w:lang w:eastAsia="en-US"/>
        </w:rPr>
      </w:pPr>
      <w:r w:rsidRPr="007F7D18">
        <w:rPr>
          <w:bCs/>
          <w:color w:val="000000"/>
          <w:lang w:eastAsia="en-US"/>
        </w:rPr>
        <w:t>At the evening event at Skipton Town Hall music, drama, animation, dance and tasters of food from Eastern Europe, Yorkshire, and Pakistan celebrated the cultural depth and flavour of Craven.</w:t>
      </w:r>
    </w:p>
    <w:p w:rsidR="007F7D18" w:rsidRPr="007F7D18" w:rsidRDefault="007F7D18" w:rsidP="0016181A">
      <w:pPr>
        <w:autoSpaceDE w:val="0"/>
        <w:autoSpaceDN w:val="0"/>
        <w:adjustRightInd w:val="0"/>
        <w:spacing w:after="0" w:line="240" w:lineRule="auto"/>
        <w:rPr>
          <w:bCs/>
          <w:color w:val="000000"/>
          <w:lang w:eastAsia="en-US"/>
        </w:rPr>
      </w:pPr>
    </w:p>
    <w:p w:rsidR="007F7D18" w:rsidRPr="007F7D18" w:rsidRDefault="007F7D18" w:rsidP="0016181A">
      <w:pPr>
        <w:spacing w:after="0" w:line="240" w:lineRule="auto"/>
      </w:pPr>
      <w:r w:rsidRPr="007F7D18">
        <w:t xml:space="preserve">In addition to the event a booklet and set of photographs was produced with portraits and biographies from all of the living books to record the event and as a teaching resource. Copies were distributed to local schools, libraries and Craven Museum. </w:t>
      </w:r>
    </w:p>
    <w:p w:rsidR="007F7D18" w:rsidRPr="007F7D18" w:rsidRDefault="007F7D18" w:rsidP="0016181A">
      <w:pPr>
        <w:spacing w:after="0" w:line="240" w:lineRule="auto"/>
      </w:pPr>
    </w:p>
    <w:p w:rsidR="007F7D18" w:rsidRPr="007F7D18" w:rsidRDefault="007F7D18" w:rsidP="0016181A">
      <w:pPr>
        <w:spacing w:after="0" w:line="240" w:lineRule="auto"/>
      </w:pPr>
      <w:r w:rsidRPr="007F7D18">
        <w:t xml:space="preserve">In February 2018 a legacy exhibition of twenty photographs of the living books was displayed in in Holy Trinity Church. </w:t>
      </w:r>
    </w:p>
    <w:p w:rsidR="007F7D18" w:rsidRPr="007F7D18" w:rsidRDefault="007F7D18" w:rsidP="0016181A">
      <w:pPr>
        <w:spacing w:after="0" w:line="240" w:lineRule="auto"/>
      </w:pPr>
    </w:p>
    <w:p w:rsidR="007F7D18" w:rsidRPr="007F7D18" w:rsidRDefault="007F7D18" w:rsidP="0016181A">
      <w:pPr>
        <w:spacing w:after="0" w:line="240" w:lineRule="auto"/>
      </w:pPr>
      <w:r w:rsidRPr="007F7D18">
        <w:t xml:space="preserve">The final element of the event was the production of Welcome to Craven posters for display in local public buildings. These posters say welcome in the main languages spoken by Craven residents.  </w:t>
      </w:r>
    </w:p>
    <w:p w:rsidR="007D4B51" w:rsidRPr="0016181A" w:rsidRDefault="007D4B51" w:rsidP="0016181A">
      <w:pPr>
        <w:spacing w:after="0" w:line="240" w:lineRule="auto"/>
        <w:rPr>
          <w:b/>
        </w:rPr>
      </w:pPr>
    </w:p>
    <w:p w:rsidR="006E6A62" w:rsidRPr="0016181A" w:rsidRDefault="006E6A62" w:rsidP="0016181A">
      <w:pPr>
        <w:autoSpaceDE w:val="0"/>
        <w:autoSpaceDN w:val="0"/>
        <w:adjustRightInd w:val="0"/>
        <w:spacing w:after="0" w:line="240" w:lineRule="auto"/>
        <w:rPr>
          <w:b/>
          <w:bCs/>
          <w:lang w:eastAsia="en-US"/>
        </w:rPr>
      </w:pPr>
    </w:p>
    <w:p w:rsidR="00297E50" w:rsidRPr="00E038B7" w:rsidRDefault="00D3200D" w:rsidP="0016181A">
      <w:pPr>
        <w:spacing w:after="0" w:line="240" w:lineRule="auto"/>
        <w:rPr>
          <w:b/>
          <w:sz w:val="26"/>
          <w:szCs w:val="26"/>
        </w:rPr>
      </w:pPr>
      <w:r w:rsidRPr="00E038B7">
        <w:rPr>
          <w:b/>
          <w:sz w:val="26"/>
          <w:szCs w:val="26"/>
        </w:rPr>
        <w:t>Craven</w:t>
      </w:r>
      <w:r w:rsidR="008156F0" w:rsidRPr="00E038B7">
        <w:rPr>
          <w:b/>
          <w:sz w:val="26"/>
          <w:szCs w:val="26"/>
        </w:rPr>
        <w:t xml:space="preserve"> </w:t>
      </w:r>
      <w:r w:rsidR="00297E50" w:rsidRPr="00E038B7">
        <w:rPr>
          <w:b/>
          <w:sz w:val="26"/>
          <w:szCs w:val="26"/>
        </w:rPr>
        <w:t xml:space="preserve">Community Safety Hub </w:t>
      </w:r>
    </w:p>
    <w:p w:rsidR="00E038B7" w:rsidRDefault="00E038B7" w:rsidP="0016181A">
      <w:pPr>
        <w:shd w:val="clear" w:color="auto" w:fill="FFFFFF"/>
        <w:spacing w:after="0" w:line="240" w:lineRule="auto"/>
        <w:rPr>
          <w:rFonts w:eastAsia="Times New Roman"/>
        </w:rPr>
      </w:pPr>
    </w:p>
    <w:p w:rsidR="0098067D" w:rsidRPr="0016181A" w:rsidRDefault="00E57317" w:rsidP="0016181A">
      <w:pPr>
        <w:shd w:val="clear" w:color="auto" w:fill="FFFFFF"/>
        <w:spacing w:after="0" w:line="240" w:lineRule="auto"/>
        <w:rPr>
          <w:rFonts w:eastAsia="Times New Roman"/>
        </w:rPr>
      </w:pPr>
      <w:r w:rsidRPr="0016181A">
        <w:rPr>
          <w:rFonts w:eastAsia="Times New Roman"/>
        </w:rPr>
        <w:t xml:space="preserve">The Hub based at Craven District Council consists of a Council officer and an officer from North Yorkshire Police. Where needed there is capacity to bring in the county council, fire service, social landlords, probation services, youth services, voluntary services and other local agencies to tackle issues as they arise. </w:t>
      </w:r>
    </w:p>
    <w:p w:rsidR="0098067D" w:rsidRPr="0016181A" w:rsidRDefault="0098067D" w:rsidP="0016181A">
      <w:pPr>
        <w:shd w:val="clear" w:color="auto" w:fill="FFFFFF"/>
        <w:spacing w:after="0" w:line="240" w:lineRule="auto"/>
        <w:rPr>
          <w:rFonts w:eastAsia="Times New Roman"/>
        </w:rPr>
      </w:pPr>
    </w:p>
    <w:p w:rsidR="00297E50" w:rsidRPr="0016181A" w:rsidRDefault="0098067D" w:rsidP="0016181A">
      <w:pPr>
        <w:shd w:val="clear" w:color="auto" w:fill="FFFFFF"/>
        <w:spacing w:after="0" w:line="240" w:lineRule="auto"/>
        <w:rPr>
          <w:rFonts w:eastAsia="Times New Roman"/>
        </w:rPr>
      </w:pPr>
      <w:r w:rsidRPr="0016181A">
        <w:rPr>
          <w:rFonts w:eastAsia="Times New Roman"/>
        </w:rPr>
        <w:t>Through M</w:t>
      </w:r>
      <w:r w:rsidR="00E57317" w:rsidRPr="0016181A">
        <w:rPr>
          <w:rFonts w:eastAsia="Times New Roman"/>
        </w:rPr>
        <w:t xml:space="preserve">ulti-agency </w:t>
      </w:r>
      <w:r w:rsidRPr="0016181A">
        <w:rPr>
          <w:rFonts w:eastAsia="Times New Roman"/>
        </w:rPr>
        <w:t>working issues and incidents a</w:t>
      </w:r>
      <w:r w:rsidR="003F613E" w:rsidRPr="0016181A">
        <w:rPr>
          <w:rFonts w:eastAsia="Times New Roman"/>
        </w:rPr>
        <w:t>re resolved as</w:t>
      </w:r>
      <w:r w:rsidRPr="0016181A">
        <w:rPr>
          <w:rFonts w:eastAsia="Times New Roman"/>
        </w:rPr>
        <w:t xml:space="preserve"> quickly and efficiently as possible</w:t>
      </w:r>
      <w:r w:rsidR="003F613E" w:rsidRPr="0016181A">
        <w:rPr>
          <w:rFonts w:eastAsia="Times New Roman"/>
        </w:rPr>
        <w:t xml:space="preserve"> and </w:t>
      </w:r>
      <w:r w:rsidRPr="0016181A">
        <w:rPr>
          <w:rFonts w:eastAsia="Times New Roman"/>
        </w:rPr>
        <w:t xml:space="preserve">vulnerable people are protected from crime and supported by appropriate </w:t>
      </w:r>
      <w:r w:rsidR="003F613E" w:rsidRPr="0016181A">
        <w:rPr>
          <w:rFonts w:eastAsia="Times New Roman"/>
        </w:rPr>
        <w:t>organisations.</w:t>
      </w:r>
    </w:p>
    <w:p w:rsidR="00980DF1" w:rsidRPr="0016181A" w:rsidRDefault="00980DF1" w:rsidP="0016181A">
      <w:pPr>
        <w:spacing w:after="0" w:line="240" w:lineRule="auto"/>
        <w:rPr>
          <w:b/>
        </w:rPr>
      </w:pPr>
    </w:p>
    <w:p w:rsidR="003F613E" w:rsidRPr="0016181A" w:rsidRDefault="003F613E" w:rsidP="0016181A">
      <w:pPr>
        <w:spacing w:after="0" w:line="240" w:lineRule="auto"/>
        <w:rPr>
          <w:b/>
        </w:rPr>
      </w:pPr>
    </w:p>
    <w:p w:rsidR="00467808" w:rsidRPr="00E038B7" w:rsidRDefault="00980DF1" w:rsidP="0016181A">
      <w:pPr>
        <w:pStyle w:val="Default"/>
        <w:rPr>
          <w:b/>
          <w:bCs/>
          <w:color w:val="auto"/>
          <w:sz w:val="26"/>
          <w:szCs w:val="26"/>
        </w:rPr>
      </w:pPr>
      <w:r w:rsidRPr="00E038B7">
        <w:rPr>
          <w:b/>
          <w:bCs/>
          <w:color w:val="auto"/>
          <w:sz w:val="26"/>
          <w:szCs w:val="26"/>
        </w:rPr>
        <w:t xml:space="preserve">Armed Forces Day </w:t>
      </w:r>
    </w:p>
    <w:p w:rsidR="00E038B7" w:rsidRDefault="00E038B7" w:rsidP="0016181A">
      <w:pPr>
        <w:pStyle w:val="Default"/>
        <w:rPr>
          <w:color w:val="auto"/>
        </w:rPr>
      </w:pPr>
    </w:p>
    <w:p w:rsidR="00467808" w:rsidRPr="0016181A" w:rsidRDefault="00EE68BE" w:rsidP="0016181A">
      <w:pPr>
        <w:pStyle w:val="Default"/>
        <w:rPr>
          <w:color w:val="auto"/>
        </w:rPr>
      </w:pPr>
      <w:r w:rsidRPr="0016181A">
        <w:rPr>
          <w:color w:val="auto"/>
        </w:rPr>
        <w:t xml:space="preserve">Armed Forces Day </w:t>
      </w:r>
      <w:r w:rsidR="00467808" w:rsidRPr="0016181A">
        <w:rPr>
          <w:color w:val="auto"/>
        </w:rPr>
        <w:t xml:space="preserve">was marked </w:t>
      </w:r>
      <w:r w:rsidRPr="0016181A">
        <w:rPr>
          <w:color w:val="auto"/>
        </w:rPr>
        <w:t>on Sunday June 25 in Skipton.</w:t>
      </w:r>
    </w:p>
    <w:p w:rsidR="00497690" w:rsidRPr="0016181A" w:rsidRDefault="00321B6F" w:rsidP="0016181A">
      <w:pPr>
        <w:spacing w:after="0" w:line="240" w:lineRule="auto"/>
        <w:rPr>
          <w:shd w:val="clear" w:color="auto" w:fill="FFFFFF"/>
        </w:rPr>
      </w:pPr>
      <w:r w:rsidRPr="0016181A">
        <w:t>The event</w:t>
      </w:r>
      <w:r w:rsidR="00467808" w:rsidRPr="0016181A">
        <w:t xml:space="preserve"> was organised by Craven District Council, Skipton Town Council and the Royal British Legion and is an opportunity for Craven to show its support and appreciation to the men and women who make up our Armed Forces Community from currently serving troops to Service families, veterans and cadets.</w:t>
      </w:r>
      <w:r w:rsidRPr="0016181A">
        <w:rPr>
          <w:shd w:val="clear" w:color="auto" w:fill="FFFFFF"/>
        </w:rPr>
        <w:t xml:space="preserve"> </w:t>
      </w:r>
    </w:p>
    <w:p w:rsidR="00497690" w:rsidRPr="0016181A" w:rsidRDefault="00497690" w:rsidP="0016181A">
      <w:pPr>
        <w:spacing w:after="0" w:line="240" w:lineRule="auto"/>
        <w:rPr>
          <w:shd w:val="clear" w:color="auto" w:fill="FFFFFF"/>
        </w:rPr>
      </w:pPr>
    </w:p>
    <w:p w:rsidR="00467808" w:rsidRPr="0016181A" w:rsidRDefault="00321B6F" w:rsidP="0016181A">
      <w:pPr>
        <w:spacing w:after="0" w:line="240" w:lineRule="auto"/>
      </w:pPr>
      <w:r w:rsidRPr="0016181A">
        <w:rPr>
          <w:shd w:val="clear" w:color="auto" w:fill="FFFFFF"/>
        </w:rPr>
        <w:t xml:space="preserve">Craven District Council also supports the Armed Forces community through its commitment to North Yorkshire Armed Forces Community Covenant.  </w:t>
      </w:r>
    </w:p>
    <w:p w:rsidR="00EE68BE" w:rsidRPr="0016181A" w:rsidRDefault="00EE68BE" w:rsidP="0016181A">
      <w:pPr>
        <w:pStyle w:val="Default"/>
        <w:rPr>
          <w:color w:val="auto"/>
        </w:rPr>
      </w:pPr>
    </w:p>
    <w:p w:rsidR="003F613E" w:rsidRDefault="003F613E" w:rsidP="0016181A">
      <w:pPr>
        <w:pStyle w:val="Default"/>
        <w:rPr>
          <w:color w:val="auto"/>
        </w:rPr>
      </w:pPr>
    </w:p>
    <w:p w:rsidR="00E038B7" w:rsidRDefault="00E038B7" w:rsidP="0016181A">
      <w:pPr>
        <w:pStyle w:val="Default"/>
        <w:rPr>
          <w:color w:val="auto"/>
        </w:rPr>
      </w:pPr>
    </w:p>
    <w:p w:rsidR="00E038B7" w:rsidRPr="0016181A" w:rsidRDefault="00E038B7" w:rsidP="0016181A">
      <w:pPr>
        <w:pStyle w:val="Default"/>
        <w:rPr>
          <w:color w:val="auto"/>
        </w:rPr>
      </w:pPr>
    </w:p>
    <w:p w:rsidR="00297E50" w:rsidRPr="00E038B7" w:rsidRDefault="00297E50" w:rsidP="0016181A">
      <w:pPr>
        <w:autoSpaceDE w:val="0"/>
        <w:autoSpaceDN w:val="0"/>
        <w:adjustRightInd w:val="0"/>
        <w:spacing w:after="0" w:line="240" w:lineRule="auto"/>
        <w:rPr>
          <w:b/>
          <w:bCs/>
          <w:sz w:val="26"/>
          <w:szCs w:val="26"/>
          <w:lang w:eastAsia="en-US"/>
        </w:rPr>
      </w:pPr>
      <w:r w:rsidRPr="00E038B7">
        <w:rPr>
          <w:b/>
          <w:bCs/>
          <w:sz w:val="26"/>
          <w:szCs w:val="26"/>
          <w:lang w:eastAsia="en-US"/>
        </w:rPr>
        <w:lastRenderedPageBreak/>
        <w:t xml:space="preserve">North Yorkshire Safeguarding Week </w:t>
      </w:r>
    </w:p>
    <w:p w:rsidR="00E038B7" w:rsidRPr="0016181A" w:rsidRDefault="00E038B7" w:rsidP="0016181A">
      <w:pPr>
        <w:autoSpaceDE w:val="0"/>
        <w:autoSpaceDN w:val="0"/>
        <w:adjustRightInd w:val="0"/>
        <w:spacing w:after="0" w:line="240" w:lineRule="auto"/>
        <w:rPr>
          <w:b/>
          <w:bCs/>
          <w:lang w:eastAsia="en-US"/>
        </w:rPr>
      </w:pPr>
    </w:p>
    <w:p w:rsidR="00295A1A" w:rsidRPr="0016181A" w:rsidRDefault="00295A1A" w:rsidP="0016181A">
      <w:pPr>
        <w:autoSpaceDE w:val="0"/>
        <w:autoSpaceDN w:val="0"/>
        <w:adjustRightInd w:val="0"/>
        <w:spacing w:after="0" w:line="240" w:lineRule="auto"/>
        <w:rPr>
          <w:lang w:eastAsia="en-US"/>
        </w:rPr>
      </w:pPr>
      <w:r w:rsidRPr="0016181A">
        <w:rPr>
          <w:lang w:eastAsia="en-US"/>
        </w:rPr>
        <w:t xml:space="preserve">From 9 to 13 October Craven </w:t>
      </w:r>
      <w:r w:rsidR="00A22D17" w:rsidRPr="0016181A">
        <w:rPr>
          <w:lang w:eastAsia="en-US"/>
        </w:rPr>
        <w:t xml:space="preserve">District Council took part in a number of events to mark North Yorkshire Safeguarding Week. </w:t>
      </w:r>
      <w:r w:rsidRPr="0016181A">
        <w:rPr>
          <w:lang w:eastAsia="en-US"/>
        </w:rPr>
        <w:t xml:space="preserve">Safeguarding Week aims to raise awareness of the different forms abuse can take and to look at complex issues like protecting young people from abuse online grooming and protecting vulnerable adults from abuse. </w:t>
      </w:r>
    </w:p>
    <w:p w:rsidR="00295A1A" w:rsidRPr="0016181A" w:rsidRDefault="00295A1A" w:rsidP="0016181A">
      <w:pPr>
        <w:autoSpaceDE w:val="0"/>
        <w:autoSpaceDN w:val="0"/>
        <w:adjustRightInd w:val="0"/>
        <w:spacing w:after="0" w:line="240" w:lineRule="auto"/>
        <w:rPr>
          <w:lang w:eastAsia="en-US"/>
        </w:rPr>
      </w:pPr>
    </w:p>
    <w:p w:rsidR="00A22D17" w:rsidRPr="0016181A" w:rsidRDefault="00295A1A" w:rsidP="0016181A">
      <w:pPr>
        <w:autoSpaceDE w:val="0"/>
        <w:autoSpaceDN w:val="0"/>
        <w:adjustRightInd w:val="0"/>
        <w:spacing w:after="0" w:line="240" w:lineRule="auto"/>
        <w:rPr>
          <w:lang w:eastAsia="en-US"/>
        </w:rPr>
      </w:pPr>
      <w:r w:rsidRPr="0016181A">
        <w:rPr>
          <w:lang w:eastAsia="en-US"/>
        </w:rPr>
        <w:t>E</w:t>
      </w:r>
      <w:r w:rsidR="00A22D17" w:rsidRPr="0016181A">
        <w:rPr>
          <w:lang w:eastAsia="en-US"/>
        </w:rPr>
        <w:t xml:space="preserve">vents were held across North Yorkshire and York to offer advice and guidance on a range of issues such as staying safe online, cyber-bullying, grooming and safety in sport. </w:t>
      </w:r>
      <w:r w:rsidRPr="0016181A">
        <w:rPr>
          <w:lang w:eastAsia="en-US"/>
        </w:rPr>
        <w:t>During the week</w:t>
      </w:r>
      <w:r w:rsidR="00A22D17" w:rsidRPr="0016181A">
        <w:rPr>
          <w:lang w:eastAsia="en-US"/>
        </w:rPr>
        <w:t xml:space="preserve"> staff from Craven DC, NY Police, NY Fire &amp; Rescue Service, Carers Resource and NYCC, used the Mobile Police Unit to hold a pop up public information event outside Skipton Town Hall. Staff handed out leaflets, chatted to the public, and called into shops, pubs, cafes and other local businesses to encourage people to think about to keep children and vulnerable adults safe. </w:t>
      </w:r>
    </w:p>
    <w:p w:rsidR="00980DF1" w:rsidRPr="0016181A" w:rsidRDefault="00980DF1" w:rsidP="0016181A">
      <w:pPr>
        <w:spacing w:after="0" w:line="240" w:lineRule="auto"/>
        <w:rPr>
          <w:lang w:eastAsia="en-US"/>
        </w:rPr>
      </w:pPr>
    </w:p>
    <w:p w:rsidR="00A41E98" w:rsidRPr="0016181A" w:rsidRDefault="00A41E98" w:rsidP="0016181A">
      <w:pPr>
        <w:autoSpaceDE w:val="0"/>
        <w:autoSpaceDN w:val="0"/>
        <w:adjustRightInd w:val="0"/>
        <w:spacing w:after="0" w:line="240" w:lineRule="auto"/>
        <w:rPr>
          <w:b/>
          <w:bCs/>
          <w:lang w:eastAsia="en-US"/>
        </w:rPr>
      </w:pPr>
    </w:p>
    <w:p w:rsidR="000A4D25" w:rsidRPr="00E038B7" w:rsidRDefault="00E038B7" w:rsidP="0016181A">
      <w:pPr>
        <w:autoSpaceDE w:val="0"/>
        <w:autoSpaceDN w:val="0"/>
        <w:adjustRightInd w:val="0"/>
        <w:spacing w:after="0" w:line="240" w:lineRule="auto"/>
        <w:rPr>
          <w:b/>
          <w:bCs/>
          <w:sz w:val="26"/>
          <w:szCs w:val="26"/>
          <w:lang w:eastAsia="en-US"/>
        </w:rPr>
      </w:pPr>
      <w:r>
        <w:rPr>
          <w:b/>
          <w:bCs/>
          <w:sz w:val="26"/>
          <w:szCs w:val="26"/>
          <w:lang w:eastAsia="en-US"/>
        </w:rPr>
        <w:t xml:space="preserve">Winter Plus </w:t>
      </w:r>
      <w:r w:rsidR="00C86F00" w:rsidRPr="00E038B7">
        <w:rPr>
          <w:b/>
          <w:bCs/>
          <w:sz w:val="26"/>
          <w:szCs w:val="26"/>
          <w:lang w:eastAsia="en-US"/>
        </w:rPr>
        <w:t>S</w:t>
      </w:r>
      <w:r>
        <w:rPr>
          <w:b/>
          <w:bCs/>
          <w:sz w:val="26"/>
          <w:szCs w:val="26"/>
          <w:lang w:eastAsia="en-US"/>
        </w:rPr>
        <w:t xml:space="preserve">upport for over </w:t>
      </w:r>
      <w:r w:rsidR="000A4D25" w:rsidRPr="00E038B7">
        <w:rPr>
          <w:b/>
          <w:bCs/>
          <w:sz w:val="26"/>
          <w:szCs w:val="26"/>
          <w:lang w:eastAsia="en-US"/>
        </w:rPr>
        <w:t xml:space="preserve">65s </w:t>
      </w:r>
    </w:p>
    <w:p w:rsidR="00E038B7" w:rsidRPr="0016181A" w:rsidRDefault="00E038B7" w:rsidP="0016181A">
      <w:pPr>
        <w:autoSpaceDE w:val="0"/>
        <w:autoSpaceDN w:val="0"/>
        <w:adjustRightInd w:val="0"/>
        <w:spacing w:after="0" w:line="240" w:lineRule="auto"/>
        <w:rPr>
          <w:lang w:eastAsia="en-US"/>
        </w:rPr>
      </w:pPr>
    </w:p>
    <w:p w:rsidR="000A4D25" w:rsidRPr="0016181A" w:rsidRDefault="000A4D25" w:rsidP="0016181A">
      <w:pPr>
        <w:autoSpaceDE w:val="0"/>
        <w:autoSpaceDN w:val="0"/>
        <w:adjustRightInd w:val="0"/>
        <w:spacing w:after="0" w:line="240" w:lineRule="auto"/>
        <w:rPr>
          <w:lang w:eastAsia="en-US"/>
        </w:rPr>
      </w:pPr>
      <w:r w:rsidRPr="0016181A">
        <w:rPr>
          <w:lang w:eastAsia="en-US"/>
        </w:rPr>
        <w:t>For the third year Craven District Council work</w:t>
      </w:r>
      <w:r w:rsidR="00C86F00" w:rsidRPr="0016181A">
        <w:rPr>
          <w:lang w:eastAsia="en-US"/>
        </w:rPr>
        <w:t>ed</w:t>
      </w:r>
      <w:r w:rsidRPr="0016181A">
        <w:rPr>
          <w:lang w:eastAsia="en-US"/>
        </w:rPr>
        <w:t xml:space="preserve"> in partnership with Age UK North Craven and Craven Home Improvement Agency to deliver help and support to residents of Craven aged 65 and over. </w:t>
      </w:r>
    </w:p>
    <w:p w:rsidR="00C86F00" w:rsidRPr="0016181A" w:rsidRDefault="00C86F00" w:rsidP="0016181A">
      <w:pPr>
        <w:autoSpaceDE w:val="0"/>
        <w:autoSpaceDN w:val="0"/>
        <w:adjustRightInd w:val="0"/>
        <w:spacing w:after="0" w:line="240" w:lineRule="auto"/>
        <w:rPr>
          <w:lang w:eastAsia="en-US"/>
        </w:rPr>
      </w:pPr>
    </w:p>
    <w:p w:rsidR="000A4D25" w:rsidRPr="0016181A" w:rsidRDefault="000A4D25" w:rsidP="0016181A">
      <w:pPr>
        <w:autoSpaceDE w:val="0"/>
        <w:autoSpaceDN w:val="0"/>
        <w:adjustRightInd w:val="0"/>
        <w:spacing w:after="0" w:line="240" w:lineRule="auto"/>
        <w:rPr>
          <w:lang w:eastAsia="en-US"/>
        </w:rPr>
      </w:pPr>
      <w:r w:rsidRPr="0016181A">
        <w:rPr>
          <w:lang w:eastAsia="en-US"/>
        </w:rPr>
        <w:t xml:space="preserve">Running from November to April </w:t>
      </w:r>
      <w:r w:rsidR="00C86F00" w:rsidRPr="0016181A">
        <w:rPr>
          <w:lang w:eastAsia="en-US"/>
        </w:rPr>
        <w:t>the Winter Plus scheme brought</w:t>
      </w:r>
      <w:r w:rsidRPr="0016181A">
        <w:rPr>
          <w:lang w:eastAsia="en-US"/>
        </w:rPr>
        <w:t xml:space="preserve"> partners together to provide advice, befriending and practical support including grants for minor adaptations, repairs, insulation and other interventions to help keep residents safe and well over the winter months. </w:t>
      </w:r>
    </w:p>
    <w:p w:rsidR="00C86F00" w:rsidRPr="0016181A" w:rsidRDefault="00C86F00" w:rsidP="0016181A">
      <w:pPr>
        <w:autoSpaceDE w:val="0"/>
        <w:autoSpaceDN w:val="0"/>
        <w:adjustRightInd w:val="0"/>
        <w:spacing w:after="0" w:line="240" w:lineRule="auto"/>
        <w:rPr>
          <w:lang w:eastAsia="en-US"/>
        </w:rPr>
      </w:pPr>
    </w:p>
    <w:p w:rsidR="000A4D25" w:rsidRPr="0016181A" w:rsidRDefault="000A4D25" w:rsidP="0016181A">
      <w:pPr>
        <w:autoSpaceDE w:val="0"/>
        <w:autoSpaceDN w:val="0"/>
        <w:adjustRightInd w:val="0"/>
        <w:spacing w:after="0" w:line="240" w:lineRule="auto"/>
        <w:rPr>
          <w:lang w:eastAsia="en-US"/>
        </w:rPr>
      </w:pPr>
      <w:r w:rsidRPr="0016181A">
        <w:rPr>
          <w:lang w:eastAsia="en-US"/>
        </w:rPr>
        <w:t xml:space="preserve">This scheme </w:t>
      </w:r>
      <w:r w:rsidR="00C86F00" w:rsidRPr="0016181A">
        <w:rPr>
          <w:lang w:eastAsia="en-US"/>
        </w:rPr>
        <w:t>complemented with the Better Homes Craven initiative which provides g</w:t>
      </w:r>
      <w:r w:rsidRPr="0016181A">
        <w:rPr>
          <w:lang w:eastAsia="en-US"/>
        </w:rPr>
        <w:t>rants for loft and cavity wall insulation and replacement oil-fired boilers and also easy-pay loans for gas central heating boilers</w:t>
      </w:r>
      <w:r w:rsidR="00C86F00" w:rsidRPr="0016181A">
        <w:rPr>
          <w:lang w:eastAsia="en-US"/>
        </w:rPr>
        <w:t>.</w:t>
      </w:r>
    </w:p>
    <w:p w:rsidR="00EB0C78" w:rsidRPr="0016181A" w:rsidRDefault="00EB0C78" w:rsidP="0016181A">
      <w:pPr>
        <w:autoSpaceDE w:val="0"/>
        <w:autoSpaceDN w:val="0"/>
        <w:adjustRightInd w:val="0"/>
        <w:spacing w:after="0" w:line="240" w:lineRule="auto"/>
        <w:rPr>
          <w:b/>
          <w:bCs/>
          <w:lang w:eastAsia="en-US"/>
        </w:rPr>
      </w:pPr>
    </w:p>
    <w:p w:rsidR="000A4D25" w:rsidRPr="0016181A" w:rsidRDefault="000A4D25" w:rsidP="0016181A">
      <w:pPr>
        <w:autoSpaceDE w:val="0"/>
        <w:autoSpaceDN w:val="0"/>
        <w:adjustRightInd w:val="0"/>
        <w:spacing w:after="0" w:line="240" w:lineRule="auto"/>
        <w:rPr>
          <w:b/>
          <w:bCs/>
          <w:lang w:eastAsia="en-US"/>
        </w:rPr>
      </w:pPr>
    </w:p>
    <w:p w:rsidR="000A4D25" w:rsidRPr="00E038B7" w:rsidRDefault="00D85A72" w:rsidP="0016181A">
      <w:pPr>
        <w:autoSpaceDE w:val="0"/>
        <w:autoSpaceDN w:val="0"/>
        <w:adjustRightInd w:val="0"/>
        <w:spacing w:after="0" w:line="240" w:lineRule="auto"/>
        <w:rPr>
          <w:b/>
          <w:bCs/>
          <w:sz w:val="26"/>
          <w:szCs w:val="26"/>
          <w:lang w:eastAsia="en-US"/>
        </w:rPr>
      </w:pPr>
      <w:r w:rsidRPr="00E038B7">
        <w:rPr>
          <w:b/>
          <w:bCs/>
          <w:sz w:val="26"/>
          <w:szCs w:val="26"/>
          <w:lang w:eastAsia="en-US"/>
        </w:rPr>
        <w:t>Support</w:t>
      </w:r>
      <w:r w:rsidR="000A4D25" w:rsidRPr="00E038B7">
        <w:rPr>
          <w:b/>
          <w:bCs/>
          <w:sz w:val="26"/>
          <w:szCs w:val="26"/>
          <w:lang w:eastAsia="en-US"/>
        </w:rPr>
        <w:t xml:space="preserve"> </w:t>
      </w:r>
      <w:r w:rsidRPr="00E038B7">
        <w:rPr>
          <w:b/>
          <w:bCs/>
          <w:sz w:val="26"/>
          <w:szCs w:val="26"/>
          <w:lang w:eastAsia="en-US"/>
        </w:rPr>
        <w:t>for</w:t>
      </w:r>
      <w:r w:rsidR="00321B6F" w:rsidRPr="00E038B7">
        <w:rPr>
          <w:b/>
          <w:bCs/>
          <w:sz w:val="26"/>
          <w:szCs w:val="26"/>
          <w:lang w:eastAsia="en-US"/>
        </w:rPr>
        <w:t xml:space="preserve"> Rough S</w:t>
      </w:r>
      <w:r w:rsidR="000A4D25" w:rsidRPr="00E038B7">
        <w:rPr>
          <w:b/>
          <w:bCs/>
          <w:sz w:val="26"/>
          <w:szCs w:val="26"/>
          <w:lang w:eastAsia="en-US"/>
        </w:rPr>
        <w:t xml:space="preserve">leepers </w:t>
      </w:r>
    </w:p>
    <w:p w:rsidR="00E038B7" w:rsidRPr="0016181A" w:rsidRDefault="00E038B7" w:rsidP="0016181A">
      <w:pPr>
        <w:autoSpaceDE w:val="0"/>
        <w:autoSpaceDN w:val="0"/>
        <w:adjustRightInd w:val="0"/>
        <w:spacing w:after="0" w:line="240" w:lineRule="auto"/>
        <w:rPr>
          <w:lang w:eastAsia="en-US"/>
        </w:rPr>
      </w:pPr>
    </w:p>
    <w:p w:rsidR="000A4D25" w:rsidRPr="0016181A" w:rsidRDefault="000A4D25" w:rsidP="0016181A">
      <w:pPr>
        <w:autoSpaceDE w:val="0"/>
        <w:autoSpaceDN w:val="0"/>
        <w:adjustRightInd w:val="0"/>
        <w:spacing w:after="0" w:line="240" w:lineRule="auto"/>
        <w:rPr>
          <w:lang w:eastAsia="en-US"/>
        </w:rPr>
      </w:pPr>
      <w:r w:rsidRPr="0016181A">
        <w:rPr>
          <w:lang w:eastAsia="en-US"/>
        </w:rPr>
        <w:t xml:space="preserve">During periods of cold weather, the Council’s Severe Weather Protocol is in place which means we provide temporary accommodation to anyone rough sleeping in the district. </w:t>
      </w:r>
    </w:p>
    <w:p w:rsidR="00011D32" w:rsidRPr="0016181A" w:rsidRDefault="00011D32" w:rsidP="0016181A">
      <w:pPr>
        <w:autoSpaceDE w:val="0"/>
        <w:autoSpaceDN w:val="0"/>
        <w:adjustRightInd w:val="0"/>
        <w:spacing w:after="0" w:line="240" w:lineRule="auto"/>
        <w:rPr>
          <w:lang w:eastAsia="en-US"/>
        </w:rPr>
      </w:pPr>
    </w:p>
    <w:p w:rsidR="00326FB5" w:rsidRPr="0016181A" w:rsidRDefault="00326FB5" w:rsidP="0016181A">
      <w:pPr>
        <w:autoSpaceDE w:val="0"/>
        <w:autoSpaceDN w:val="0"/>
        <w:adjustRightInd w:val="0"/>
        <w:spacing w:after="0" w:line="240" w:lineRule="auto"/>
        <w:rPr>
          <w:lang w:eastAsia="en-US"/>
        </w:rPr>
      </w:pPr>
      <w:r w:rsidRPr="0016181A">
        <w:rPr>
          <w:lang w:eastAsia="en-US"/>
        </w:rPr>
        <w:t xml:space="preserve">Craven District Council offers assistance to rough sleepers in seeking accommodation and work with our partners Horton Housing who provide outreach services for rough sleepers. </w:t>
      </w:r>
    </w:p>
    <w:p w:rsidR="008A490F" w:rsidRPr="0016181A" w:rsidRDefault="008A490F" w:rsidP="0016181A">
      <w:pPr>
        <w:autoSpaceDE w:val="0"/>
        <w:autoSpaceDN w:val="0"/>
        <w:adjustRightInd w:val="0"/>
        <w:spacing w:after="0" w:line="240" w:lineRule="auto"/>
        <w:rPr>
          <w:b/>
          <w:bCs/>
          <w:lang w:eastAsia="en-US"/>
        </w:rPr>
      </w:pPr>
    </w:p>
    <w:p w:rsidR="00096C72" w:rsidRDefault="00096C72" w:rsidP="0016181A">
      <w:pPr>
        <w:spacing w:after="0" w:line="240" w:lineRule="auto"/>
        <w:rPr>
          <w:b/>
        </w:rPr>
      </w:pPr>
    </w:p>
    <w:p w:rsidR="00E038B7" w:rsidRPr="00E038B7" w:rsidRDefault="00E038B7" w:rsidP="00E038B7">
      <w:pPr>
        <w:autoSpaceDE w:val="0"/>
        <w:autoSpaceDN w:val="0"/>
        <w:adjustRightInd w:val="0"/>
        <w:spacing w:after="0" w:line="240" w:lineRule="auto"/>
        <w:rPr>
          <w:b/>
          <w:bCs/>
          <w:sz w:val="26"/>
          <w:szCs w:val="26"/>
          <w:lang w:eastAsia="en-US"/>
        </w:rPr>
      </w:pPr>
      <w:r w:rsidRPr="00E038B7">
        <w:rPr>
          <w:b/>
          <w:bCs/>
          <w:sz w:val="26"/>
          <w:szCs w:val="26"/>
          <w:lang w:eastAsia="en-US"/>
        </w:rPr>
        <w:t xml:space="preserve">Christmas Wreaths and Christmas Memorial Tree </w:t>
      </w:r>
    </w:p>
    <w:p w:rsidR="00E038B7" w:rsidRPr="0016181A" w:rsidRDefault="00E038B7" w:rsidP="00E038B7">
      <w:pPr>
        <w:autoSpaceDE w:val="0"/>
        <w:autoSpaceDN w:val="0"/>
        <w:adjustRightInd w:val="0"/>
        <w:spacing w:after="0" w:line="240" w:lineRule="auto"/>
        <w:rPr>
          <w:lang w:eastAsia="en-US"/>
        </w:rPr>
      </w:pPr>
    </w:p>
    <w:p w:rsidR="00E038B7" w:rsidRPr="0016181A" w:rsidRDefault="00E038B7" w:rsidP="00E038B7">
      <w:pPr>
        <w:autoSpaceDE w:val="0"/>
        <w:autoSpaceDN w:val="0"/>
        <w:adjustRightInd w:val="0"/>
        <w:spacing w:after="0" w:line="240" w:lineRule="auto"/>
        <w:rPr>
          <w:lang w:eastAsia="en-US"/>
        </w:rPr>
      </w:pPr>
      <w:r w:rsidRPr="0016181A">
        <w:rPr>
          <w:lang w:eastAsia="en-US"/>
        </w:rPr>
        <w:t xml:space="preserve">In December Craven District Council and local charity Steeping Stones once again teamed up to provide a Christmas wreath service for anyone wishing to remember a loved one in Waltonwrays Cemetery. </w:t>
      </w:r>
    </w:p>
    <w:p w:rsidR="00E038B7" w:rsidRPr="0016181A" w:rsidRDefault="00E038B7" w:rsidP="00E038B7">
      <w:pPr>
        <w:autoSpaceDE w:val="0"/>
        <w:autoSpaceDN w:val="0"/>
        <w:adjustRightInd w:val="0"/>
        <w:spacing w:after="0" w:line="240" w:lineRule="auto"/>
        <w:rPr>
          <w:lang w:eastAsia="en-US"/>
        </w:rPr>
      </w:pPr>
    </w:p>
    <w:p w:rsidR="00E038B7" w:rsidRPr="0016181A" w:rsidRDefault="00E038B7" w:rsidP="00E038B7">
      <w:pPr>
        <w:autoSpaceDE w:val="0"/>
        <w:autoSpaceDN w:val="0"/>
        <w:adjustRightInd w:val="0"/>
        <w:spacing w:after="0" w:line="240" w:lineRule="auto"/>
        <w:rPr>
          <w:lang w:eastAsia="en-US"/>
        </w:rPr>
      </w:pPr>
      <w:r w:rsidRPr="0016181A">
        <w:rPr>
          <w:lang w:eastAsia="en-US"/>
        </w:rPr>
        <w:lastRenderedPageBreak/>
        <w:t xml:space="preserve">The Bereavement Services also teamed up with CRUSE Bereavement, to provide a Christmas Memorial Tree in our Book of Remembrance Chapel during December, with donations received going to CRUSE Bereavement care.  </w:t>
      </w:r>
    </w:p>
    <w:p w:rsidR="00E038B7" w:rsidRDefault="00E038B7" w:rsidP="0016181A">
      <w:pPr>
        <w:spacing w:after="0" w:line="240" w:lineRule="auto"/>
        <w:rPr>
          <w:b/>
        </w:rPr>
      </w:pPr>
    </w:p>
    <w:p w:rsidR="00E038B7" w:rsidRPr="0016181A" w:rsidRDefault="00E038B7" w:rsidP="0016181A">
      <w:pPr>
        <w:spacing w:after="0" w:line="240" w:lineRule="auto"/>
        <w:rPr>
          <w:b/>
        </w:rPr>
      </w:pPr>
    </w:p>
    <w:p w:rsidR="00EC359C" w:rsidRPr="00E038B7" w:rsidRDefault="00C86F00" w:rsidP="0016181A">
      <w:pPr>
        <w:spacing w:after="0" w:line="240" w:lineRule="auto"/>
        <w:rPr>
          <w:b/>
          <w:sz w:val="26"/>
          <w:szCs w:val="26"/>
        </w:rPr>
      </w:pPr>
      <w:r w:rsidRPr="00E038B7">
        <w:rPr>
          <w:b/>
          <w:sz w:val="26"/>
          <w:szCs w:val="26"/>
        </w:rPr>
        <w:t xml:space="preserve">Candlelighters </w:t>
      </w:r>
      <w:r w:rsidR="00EC359C" w:rsidRPr="00E038B7">
        <w:rPr>
          <w:b/>
          <w:sz w:val="26"/>
          <w:szCs w:val="26"/>
        </w:rPr>
        <w:t>delivering support services from Coach Street Car P</w:t>
      </w:r>
      <w:r w:rsidRPr="00E038B7">
        <w:rPr>
          <w:b/>
          <w:sz w:val="26"/>
          <w:szCs w:val="26"/>
        </w:rPr>
        <w:t>ark</w:t>
      </w:r>
    </w:p>
    <w:p w:rsidR="00E038B7" w:rsidRDefault="00E038B7" w:rsidP="0016181A">
      <w:pPr>
        <w:spacing w:after="0" w:line="240" w:lineRule="auto"/>
      </w:pPr>
    </w:p>
    <w:p w:rsidR="00321B6F" w:rsidRPr="0016181A" w:rsidRDefault="00EC359C" w:rsidP="0016181A">
      <w:pPr>
        <w:spacing w:after="0" w:line="240" w:lineRule="auto"/>
      </w:pPr>
      <w:r w:rsidRPr="0016181A">
        <w:t xml:space="preserve">In April and July Craven District Council supported the work of </w:t>
      </w:r>
      <w:r w:rsidR="00C86F00" w:rsidRPr="0016181A">
        <w:t xml:space="preserve">The Candlelighters children cancer charity </w:t>
      </w:r>
      <w:r w:rsidRPr="0016181A">
        <w:t>by hosting</w:t>
      </w:r>
      <w:r w:rsidR="00C86F00" w:rsidRPr="0016181A">
        <w:t xml:space="preserve"> the</w:t>
      </w:r>
      <w:r w:rsidRPr="0016181A">
        <w:t xml:space="preserve">ir mobile support bus in Coach Street Car Park. </w:t>
      </w:r>
    </w:p>
    <w:p w:rsidR="00321B6F" w:rsidRPr="0016181A" w:rsidRDefault="00321B6F" w:rsidP="0016181A">
      <w:pPr>
        <w:spacing w:after="0" w:line="240" w:lineRule="auto"/>
      </w:pPr>
    </w:p>
    <w:p w:rsidR="007D4B51" w:rsidRPr="0016181A" w:rsidRDefault="00EC359C" w:rsidP="0016181A">
      <w:pPr>
        <w:spacing w:after="0" w:line="240" w:lineRule="auto"/>
      </w:pPr>
      <w:r w:rsidRPr="0016181A">
        <w:t>Candlelighters</w:t>
      </w:r>
      <w:r w:rsidR="00C86F00" w:rsidRPr="0016181A">
        <w:t xml:space="preserve"> offer support to local families who have been affected by cancer and usually they have to travel to Leeds general hospital to use the </w:t>
      </w:r>
      <w:r w:rsidRPr="0016181A">
        <w:t>service</w:t>
      </w:r>
      <w:r w:rsidR="00C86F00" w:rsidRPr="0016181A">
        <w:t xml:space="preserve">. </w:t>
      </w:r>
    </w:p>
    <w:p w:rsidR="007D4B51" w:rsidRPr="0016181A" w:rsidRDefault="007D4B51" w:rsidP="0016181A">
      <w:pPr>
        <w:spacing w:after="0" w:line="240" w:lineRule="auto"/>
      </w:pPr>
    </w:p>
    <w:p w:rsidR="00C86F00" w:rsidRPr="0016181A" w:rsidRDefault="00EC359C" w:rsidP="0016181A">
      <w:pPr>
        <w:spacing w:after="0" w:line="240" w:lineRule="auto"/>
      </w:pPr>
      <w:r w:rsidRPr="0016181A">
        <w:t>Hosting the mobile service enabled</w:t>
      </w:r>
      <w:r w:rsidR="00C86F00" w:rsidRPr="0016181A">
        <w:t xml:space="preserve"> them to have therapy sessions, massages or just time to chat, without having to travel to Leeds.</w:t>
      </w:r>
      <w:r w:rsidRPr="0016181A">
        <w:t xml:space="preserve"> The mobile service was an </w:t>
      </w:r>
      <w:r w:rsidR="00C86F00" w:rsidRPr="0016181A">
        <w:t xml:space="preserve">enormous success with every appointment filled. </w:t>
      </w:r>
    </w:p>
    <w:p w:rsidR="00A41E98" w:rsidRPr="0016181A" w:rsidRDefault="00A41E98" w:rsidP="0016181A">
      <w:pPr>
        <w:spacing w:after="0" w:line="240" w:lineRule="auto"/>
        <w:rPr>
          <w:b/>
        </w:rPr>
      </w:pPr>
    </w:p>
    <w:p w:rsidR="00AF57CF" w:rsidRPr="0016181A" w:rsidRDefault="00AF57CF" w:rsidP="0016181A">
      <w:pPr>
        <w:spacing w:after="0" w:line="240" w:lineRule="auto"/>
        <w:rPr>
          <w:b/>
        </w:rPr>
      </w:pPr>
    </w:p>
    <w:p w:rsidR="00A41E98" w:rsidRPr="00E038B7" w:rsidRDefault="00A4719B" w:rsidP="0016181A">
      <w:pPr>
        <w:spacing w:after="0" w:line="240" w:lineRule="auto"/>
        <w:rPr>
          <w:b/>
          <w:sz w:val="28"/>
          <w:szCs w:val="28"/>
        </w:rPr>
      </w:pPr>
      <w:r w:rsidRPr="00E038B7">
        <w:rPr>
          <w:b/>
          <w:sz w:val="28"/>
          <w:szCs w:val="28"/>
        </w:rPr>
        <w:t xml:space="preserve">Supporting </w:t>
      </w:r>
      <w:r w:rsidR="00A41E98" w:rsidRPr="00E038B7">
        <w:rPr>
          <w:b/>
          <w:sz w:val="28"/>
          <w:szCs w:val="28"/>
        </w:rPr>
        <w:t>Improvements in our Communities</w:t>
      </w:r>
    </w:p>
    <w:p w:rsidR="00EE68BE" w:rsidRPr="0016181A" w:rsidRDefault="00EE68BE" w:rsidP="0016181A">
      <w:pPr>
        <w:spacing w:after="0" w:line="240" w:lineRule="auto"/>
        <w:rPr>
          <w:b/>
          <w:bCs/>
          <w:lang w:eastAsia="en-US"/>
        </w:rPr>
      </w:pPr>
    </w:p>
    <w:p w:rsidR="00A22D17" w:rsidRPr="0016181A" w:rsidRDefault="00A22D17" w:rsidP="0016181A">
      <w:pPr>
        <w:spacing w:after="0" w:line="240" w:lineRule="auto"/>
        <w:rPr>
          <w:b/>
          <w:bCs/>
          <w:lang w:eastAsia="en-US"/>
        </w:rPr>
      </w:pPr>
    </w:p>
    <w:p w:rsidR="00EE68BE" w:rsidRPr="00E038B7" w:rsidRDefault="00EE68BE" w:rsidP="0016181A">
      <w:pPr>
        <w:spacing w:after="0" w:line="240" w:lineRule="auto"/>
        <w:rPr>
          <w:b/>
          <w:bCs/>
          <w:sz w:val="26"/>
          <w:szCs w:val="26"/>
          <w:lang w:eastAsia="en-US"/>
        </w:rPr>
      </w:pPr>
      <w:r w:rsidRPr="00E038B7">
        <w:rPr>
          <w:b/>
          <w:bCs/>
          <w:sz w:val="26"/>
          <w:szCs w:val="26"/>
          <w:lang w:eastAsia="en-US"/>
        </w:rPr>
        <w:t xml:space="preserve">Dementia Friendly Craven </w:t>
      </w:r>
    </w:p>
    <w:p w:rsidR="00E038B7" w:rsidRPr="0016181A" w:rsidRDefault="00E038B7" w:rsidP="0016181A">
      <w:pPr>
        <w:spacing w:after="0" w:line="240" w:lineRule="auto"/>
        <w:rPr>
          <w:b/>
          <w:bCs/>
          <w:lang w:eastAsia="en-US"/>
        </w:rPr>
      </w:pPr>
    </w:p>
    <w:p w:rsidR="00593B2A" w:rsidRPr="0016181A" w:rsidRDefault="00656693" w:rsidP="0016181A">
      <w:pPr>
        <w:spacing w:after="0" w:line="240" w:lineRule="auto"/>
        <w:rPr>
          <w:bCs/>
          <w:lang w:eastAsia="en-US"/>
        </w:rPr>
      </w:pPr>
      <w:r w:rsidRPr="0016181A">
        <w:rPr>
          <w:bCs/>
          <w:lang w:eastAsia="en-US"/>
        </w:rPr>
        <w:t xml:space="preserve">A new organisation called Dementia Friendly Craven was launched in </w:t>
      </w:r>
      <w:r w:rsidR="00EE68BE" w:rsidRPr="0016181A">
        <w:rPr>
          <w:bCs/>
          <w:lang w:eastAsia="en-US"/>
        </w:rPr>
        <w:t xml:space="preserve">May </w:t>
      </w:r>
      <w:r w:rsidR="00593B2A" w:rsidRPr="0016181A">
        <w:rPr>
          <w:bCs/>
          <w:lang w:eastAsia="en-US"/>
        </w:rPr>
        <w:t>during Dementia Action Week, the new organisation was formed from the Skipton and South Craven, and the Settle Dementia Action Alliances.</w:t>
      </w:r>
    </w:p>
    <w:p w:rsidR="00593B2A" w:rsidRPr="0016181A" w:rsidRDefault="00593B2A" w:rsidP="0016181A">
      <w:pPr>
        <w:spacing w:after="0" w:line="240" w:lineRule="auto"/>
        <w:rPr>
          <w:bCs/>
          <w:lang w:eastAsia="en-US"/>
        </w:rPr>
      </w:pPr>
    </w:p>
    <w:p w:rsidR="008F3A78" w:rsidRPr="0016181A" w:rsidRDefault="008F3A78" w:rsidP="0016181A">
      <w:pPr>
        <w:spacing w:after="0" w:line="240" w:lineRule="auto"/>
        <w:rPr>
          <w:bCs/>
          <w:lang w:eastAsia="en-US"/>
        </w:rPr>
      </w:pPr>
      <w:r w:rsidRPr="0016181A">
        <w:rPr>
          <w:bCs/>
          <w:lang w:eastAsia="en-US"/>
        </w:rPr>
        <w:t>The</w:t>
      </w:r>
      <w:r w:rsidR="00593B2A" w:rsidRPr="0016181A">
        <w:rPr>
          <w:bCs/>
          <w:lang w:eastAsia="en-US"/>
        </w:rPr>
        <w:t xml:space="preserve"> </w:t>
      </w:r>
      <w:r w:rsidR="00EE68BE" w:rsidRPr="0016181A">
        <w:rPr>
          <w:bCs/>
          <w:lang w:eastAsia="en-US"/>
        </w:rPr>
        <w:t xml:space="preserve">Alzheimer’s Society Roadshow </w:t>
      </w:r>
      <w:r w:rsidRPr="0016181A">
        <w:rPr>
          <w:bCs/>
          <w:lang w:eastAsia="en-US"/>
        </w:rPr>
        <w:t xml:space="preserve">was present for the launch </w:t>
      </w:r>
      <w:r w:rsidR="00C3758A" w:rsidRPr="0016181A">
        <w:rPr>
          <w:bCs/>
          <w:lang w:eastAsia="en-US"/>
        </w:rPr>
        <w:t xml:space="preserve">outside Skipton Town Hall </w:t>
      </w:r>
      <w:r w:rsidRPr="0016181A">
        <w:rPr>
          <w:bCs/>
          <w:lang w:eastAsia="en-US"/>
        </w:rPr>
        <w:t xml:space="preserve">and held a drop in advice session </w:t>
      </w:r>
      <w:r w:rsidR="00C3758A" w:rsidRPr="0016181A">
        <w:rPr>
          <w:bCs/>
          <w:lang w:eastAsia="en-US"/>
        </w:rPr>
        <w:t xml:space="preserve">throughout the day </w:t>
      </w:r>
      <w:r w:rsidRPr="0016181A">
        <w:rPr>
          <w:bCs/>
          <w:lang w:eastAsia="en-US"/>
        </w:rPr>
        <w:t>where people to find out more information about dementia from the roadshow.</w:t>
      </w:r>
    </w:p>
    <w:p w:rsidR="00EE68BE" w:rsidRPr="0016181A" w:rsidRDefault="00EE68BE" w:rsidP="0016181A">
      <w:pPr>
        <w:spacing w:after="0" w:line="240" w:lineRule="auto"/>
        <w:rPr>
          <w:bCs/>
          <w:lang w:eastAsia="en-US"/>
        </w:rPr>
      </w:pPr>
    </w:p>
    <w:p w:rsidR="00C3758A" w:rsidRPr="0016181A" w:rsidRDefault="00C3758A" w:rsidP="0016181A">
      <w:pPr>
        <w:spacing w:after="0" w:line="240" w:lineRule="auto"/>
        <w:rPr>
          <w:bCs/>
          <w:lang w:eastAsia="en-US"/>
        </w:rPr>
      </w:pPr>
      <w:r w:rsidRPr="0016181A">
        <w:rPr>
          <w:bCs/>
          <w:lang w:eastAsia="en-US"/>
        </w:rPr>
        <w:t>Dementia Friendly Settle also ran a number of events throughout Dementia Awareness Week and the Alzheimer’s Society launched two new monthly dementia support clinics held at Dyneley House Practice in Skipton for people worried about their memory or caring for someone with dementia.</w:t>
      </w:r>
    </w:p>
    <w:p w:rsidR="00C3758A" w:rsidRPr="0016181A" w:rsidRDefault="00C3758A" w:rsidP="0016181A">
      <w:pPr>
        <w:spacing w:after="0" w:line="240" w:lineRule="auto"/>
        <w:rPr>
          <w:bCs/>
          <w:lang w:eastAsia="en-US"/>
        </w:rPr>
      </w:pPr>
    </w:p>
    <w:p w:rsidR="004762BE" w:rsidRPr="0016181A" w:rsidRDefault="00C3758A" w:rsidP="0016181A">
      <w:pPr>
        <w:spacing w:after="0" w:line="240" w:lineRule="auto"/>
        <w:rPr>
          <w:bCs/>
          <w:lang w:eastAsia="en-US"/>
        </w:rPr>
      </w:pPr>
      <w:r w:rsidRPr="0016181A">
        <w:rPr>
          <w:bCs/>
          <w:lang w:eastAsia="en-US"/>
        </w:rPr>
        <w:t>D</w:t>
      </w:r>
      <w:r w:rsidR="00DF7B5C" w:rsidRPr="0016181A">
        <w:rPr>
          <w:bCs/>
          <w:lang w:eastAsia="en-US"/>
        </w:rPr>
        <w:t>ementia Friendly Craven secured funding from North Yorkshire County Co</w:t>
      </w:r>
      <w:r w:rsidR="008F3A78" w:rsidRPr="0016181A">
        <w:rPr>
          <w:bCs/>
          <w:lang w:eastAsia="en-US"/>
        </w:rPr>
        <w:t>u</w:t>
      </w:r>
      <w:r w:rsidRPr="0016181A">
        <w:rPr>
          <w:bCs/>
          <w:lang w:eastAsia="en-US"/>
        </w:rPr>
        <w:t>ncil for a development worker, o</w:t>
      </w:r>
      <w:r w:rsidR="008F3A78" w:rsidRPr="0016181A">
        <w:rPr>
          <w:bCs/>
          <w:lang w:eastAsia="en-US"/>
        </w:rPr>
        <w:t xml:space="preserve">nce recruited the development worker </w:t>
      </w:r>
      <w:r w:rsidR="00DF7B5C" w:rsidRPr="0016181A">
        <w:rPr>
          <w:bCs/>
          <w:lang w:eastAsia="en-US"/>
        </w:rPr>
        <w:t>work</w:t>
      </w:r>
      <w:r w:rsidR="008F3A78" w:rsidRPr="0016181A">
        <w:rPr>
          <w:bCs/>
          <w:lang w:eastAsia="en-US"/>
        </w:rPr>
        <w:t>ed</w:t>
      </w:r>
      <w:r w:rsidR="00DF7B5C" w:rsidRPr="0016181A">
        <w:rPr>
          <w:bCs/>
          <w:lang w:eastAsia="en-US"/>
        </w:rPr>
        <w:t xml:space="preserve"> with the market towns and villages in the district to make Craven communities more dementia-friendly</w:t>
      </w:r>
      <w:r w:rsidR="008F3A78" w:rsidRPr="0016181A">
        <w:rPr>
          <w:bCs/>
          <w:lang w:eastAsia="en-US"/>
        </w:rPr>
        <w:t xml:space="preserve"> and worked with </w:t>
      </w:r>
      <w:r w:rsidR="00DF7B5C" w:rsidRPr="0016181A">
        <w:rPr>
          <w:bCs/>
          <w:lang w:eastAsia="en-US"/>
        </w:rPr>
        <w:t xml:space="preserve">people with dementia and their families, </w:t>
      </w:r>
      <w:r w:rsidR="008F3A78" w:rsidRPr="0016181A">
        <w:rPr>
          <w:bCs/>
          <w:lang w:eastAsia="en-US"/>
        </w:rPr>
        <w:t xml:space="preserve">helping them to identify what support was </w:t>
      </w:r>
      <w:r w:rsidR="00A41E98" w:rsidRPr="0016181A">
        <w:rPr>
          <w:bCs/>
          <w:lang w:eastAsia="en-US"/>
        </w:rPr>
        <w:t>helpful to them.</w:t>
      </w:r>
    </w:p>
    <w:p w:rsidR="00AF57CF" w:rsidRDefault="00AF57CF" w:rsidP="0016181A">
      <w:pPr>
        <w:spacing w:after="0" w:line="240" w:lineRule="auto"/>
        <w:rPr>
          <w:bCs/>
          <w:lang w:eastAsia="en-US"/>
        </w:rPr>
      </w:pPr>
    </w:p>
    <w:p w:rsidR="00E038B7" w:rsidRPr="0016181A" w:rsidRDefault="00E038B7" w:rsidP="0016181A">
      <w:pPr>
        <w:spacing w:after="0" w:line="240" w:lineRule="auto"/>
        <w:rPr>
          <w:bCs/>
          <w:lang w:eastAsia="en-US"/>
        </w:rPr>
      </w:pPr>
    </w:p>
    <w:p w:rsidR="00AF57CF" w:rsidRPr="00E038B7" w:rsidRDefault="00AF57CF" w:rsidP="0016181A">
      <w:pPr>
        <w:spacing w:after="0" w:line="240" w:lineRule="auto"/>
        <w:rPr>
          <w:b/>
          <w:bCs/>
          <w:sz w:val="26"/>
          <w:szCs w:val="26"/>
          <w:lang w:eastAsia="en-US"/>
        </w:rPr>
      </w:pPr>
      <w:r w:rsidRPr="00E038B7">
        <w:rPr>
          <w:b/>
          <w:sz w:val="26"/>
          <w:szCs w:val="26"/>
        </w:rPr>
        <w:t xml:space="preserve">Aireville Park </w:t>
      </w:r>
      <w:r w:rsidRPr="00E038B7">
        <w:rPr>
          <w:b/>
          <w:bCs/>
          <w:sz w:val="26"/>
          <w:szCs w:val="26"/>
          <w:lang w:eastAsia="en-US"/>
        </w:rPr>
        <w:t xml:space="preserve"> </w:t>
      </w:r>
    </w:p>
    <w:p w:rsidR="00E038B7" w:rsidRPr="0016181A" w:rsidRDefault="00E038B7" w:rsidP="0016181A">
      <w:pPr>
        <w:spacing w:after="0" w:line="240" w:lineRule="auto"/>
        <w:rPr>
          <w:b/>
          <w:bCs/>
          <w:lang w:eastAsia="en-US"/>
        </w:rPr>
      </w:pPr>
    </w:p>
    <w:p w:rsidR="00AF57CF" w:rsidRPr="0016181A" w:rsidRDefault="00AF57CF" w:rsidP="0016181A">
      <w:pPr>
        <w:spacing w:after="0" w:line="240" w:lineRule="auto"/>
        <w:rPr>
          <w:bCs/>
          <w:lang w:eastAsia="en-US"/>
        </w:rPr>
      </w:pPr>
      <w:r w:rsidRPr="0016181A">
        <w:rPr>
          <w:bCs/>
          <w:lang w:eastAsia="en-US"/>
        </w:rPr>
        <w:t xml:space="preserve">Following successful fundraising of </w:t>
      </w:r>
      <w:r w:rsidRPr="0016181A">
        <w:rPr>
          <w:color w:val="000000"/>
          <w:shd w:val="clear" w:color="auto" w:fill="FFFFFF"/>
        </w:rPr>
        <w:t xml:space="preserve">£12,000 </w:t>
      </w:r>
      <w:r w:rsidRPr="0016181A">
        <w:rPr>
          <w:bCs/>
          <w:lang w:eastAsia="en-US"/>
        </w:rPr>
        <w:t xml:space="preserve">by Friends of Aireville Park a new zip wire was opened at Aireville Park in May 2017. This was the first step on the path towards a new children’s play area which will eventually cover 4,500 square metres, including a climbing net, ropes and beams, sand and water play and natural play </w:t>
      </w:r>
      <w:r w:rsidRPr="0016181A">
        <w:rPr>
          <w:bCs/>
          <w:lang w:eastAsia="en-US"/>
        </w:rPr>
        <w:lastRenderedPageBreak/>
        <w:t>spaces. There will be a combination of traditional equipment such as climbing towers, swings, seesaws and roundabouts, alongside wild garden and nature areas.</w:t>
      </w:r>
    </w:p>
    <w:p w:rsidR="00AF57CF" w:rsidRPr="0016181A" w:rsidRDefault="00AF57CF" w:rsidP="0016181A">
      <w:pPr>
        <w:spacing w:after="0" w:line="240" w:lineRule="auto"/>
        <w:rPr>
          <w:bCs/>
          <w:lang w:eastAsia="en-US"/>
        </w:rPr>
      </w:pPr>
    </w:p>
    <w:p w:rsidR="00AF57CF" w:rsidRPr="0016181A" w:rsidRDefault="00AF57CF" w:rsidP="0016181A">
      <w:pPr>
        <w:spacing w:after="0" w:line="240" w:lineRule="auto"/>
        <w:rPr>
          <w:bCs/>
          <w:lang w:eastAsia="en-US"/>
        </w:rPr>
      </w:pPr>
      <w:r w:rsidRPr="0016181A">
        <w:rPr>
          <w:bCs/>
          <w:lang w:eastAsia="en-US"/>
        </w:rPr>
        <w:t xml:space="preserve">Craven District Council worked with the Friends of Aireville Park group to develop the play area and raise £200,000 and in March 2018 achieved the fundraising target. </w:t>
      </w:r>
    </w:p>
    <w:p w:rsidR="00E038B7" w:rsidRDefault="00E038B7" w:rsidP="0016181A">
      <w:pPr>
        <w:autoSpaceDE w:val="0"/>
        <w:autoSpaceDN w:val="0"/>
        <w:adjustRightInd w:val="0"/>
        <w:spacing w:after="0" w:line="240" w:lineRule="auto"/>
        <w:rPr>
          <w:b/>
          <w:bCs/>
          <w:lang w:eastAsia="en-US"/>
        </w:rPr>
      </w:pPr>
    </w:p>
    <w:p w:rsidR="00A22D17" w:rsidRPr="00E038B7" w:rsidRDefault="00C3758A" w:rsidP="0016181A">
      <w:pPr>
        <w:autoSpaceDE w:val="0"/>
        <w:autoSpaceDN w:val="0"/>
        <w:adjustRightInd w:val="0"/>
        <w:spacing w:after="0" w:line="240" w:lineRule="auto"/>
        <w:rPr>
          <w:b/>
          <w:bCs/>
          <w:sz w:val="26"/>
          <w:szCs w:val="26"/>
          <w:lang w:eastAsia="en-US"/>
        </w:rPr>
      </w:pPr>
      <w:r w:rsidRPr="00E038B7">
        <w:rPr>
          <w:b/>
          <w:bCs/>
          <w:sz w:val="26"/>
          <w:szCs w:val="26"/>
          <w:lang w:eastAsia="en-US"/>
        </w:rPr>
        <w:t xml:space="preserve">Improvements to </w:t>
      </w:r>
      <w:r w:rsidR="00A22D17" w:rsidRPr="00E038B7">
        <w:rPr>
          <w:b/>
          <w:bCs/>
          <w:sz w:val="26"/>
          <w:szCs w:val="26"/>
          <w:lang w:eastAsia="en-US"/>
        </w:rPr>
        <w:t xml:space="preserve">Hall Street Car Park, Cross Hills </w:t>
      </w:r>
    </w:p>
    <w:p w:rsidR="00E038B7" w:rsidRPr="0016181A" w:rsidRDefault="00E038B7" w:rsidP="0016181A">
      <w:pPr>
        <w:autoSpaceDE w:val="0"/>
        <w:autoSpaceDN w:val="0"/>
        <w:adjustRightInd w:val="0"/>
        <w:spacing w:after="0" w:line="240" w:lineRule="auto"/>
        <w:rPr>
          <w:b/>
          <w:bCs/>
          <w:lang w:eastAsia="en-US"/>
        </w:rPr>
      </w:pPr>
    </w:p>
    <w:p w:rsidR="00DA2007" w:rsidRPr="0016181A" w:rsidRDefault="00DA2007" w:rsidP="0016181A">
      <w:pPr>
        <w:autoSpaceDE w:val="0"/>
        <w:autoSpaceDN w:val="0"/>
        <w:adjustRightInd w:val="0"/>
        <w:spacing w:after="0" w:line="240" w:lineRule="auto"/>
        <w:rPr>
          <w:lang w:eastAsia="en-US"/>
        </w:rPr>
      </w:pPr>
      <w:r w:rsidRPr="0016181A">
        <w:rPr>
          <w:lang w:eastAsia="en-US"/>
        </w:rPr>
        <w:t>Craven District Council have been working with retailers and Glusburn and Cross Hills Parish Council to deliver a series of actions aimed at improving the Main Street area.</w:t>
      </w:r>
      <w:r w:rsidR="00FD573D" w:rsidRPr="0016181A">
        <w:rPr>
          <w:lang w:eastAsia="en-US"/>
        </w:rPr>
        <w:t xml:space="preserve"> Residents and businesses were consulted on the proposal ant their views on how the village centre could be improved taken into account. </w:t>
      </w:r>
    </w:p>
    <w:p w:rsidR="00DA2007" w:rsidRPr="0016181A" w:rsidRDefault="00DA2007" w:rsidP="0016181A">
      <w:pPr>
        <w:autoSpaceDE w:val="0"/>
        <w:autoSpaceDN w:val="0"/>
        <w:adjustRightInd w:val="0"/>
        <w:spacing w:after="0" w:line="240" w:lineRule="auto"/>
        <w:rPr>
          <w:lang w:eastAsia="en-US"/>
        </w:rPr>
      </w:pPr>
    </w:p>
    <w:p w:rsidR="00DA2007" w:rsidRPr="0016181A" w:rsidRDefault="00DA2007" w:rsidP="0016181A">
      <w:pPr>
        <w:autoSpaceDE w:val="0"/>
        <w:autoSpaceDN w:val="0"/>
        <w:adjustRightInd w:val="0"/>
        <w:spacing w:after="0" w:line="240" w:lineRule="auto"/>
        <w:rPr>
          <w:lang w:eastAsia="en-US"/>
        </w:rPr>
      </w:pPr>
      <w:r w:rsidRPr="0016181A">
        <w:rPr>
          <w:lang w:eastAsia="en-US"/>
        </w:rPr>
        <w:t xml:space="preserve">As part of this </w:t>
      </w:r>
      <w:r w:rsidR="00FD573D" w:rsidRPr="0016181A">
        <w:rPr>
          <w:lang w:eastAsia="en-US"/>
        </w:rPr>
        <w:t xml:space="preserve">project, </w:t>
      </w:r>
      <w:r w:rsidRPr="0016181A">
        <w:rPr>
          <w:lang w:eastAsia="en-US"/>
        </w:rPr>
        <w:t>w</w:t>
      </w:r>
      <w:r w:rsidR="00A22D17" w:rsidRPr="0016181A">
        <w:rPr>
          <w:lang w:eastAsia="en-US"/>
        </w:rPr>
        <w:t xml:space="preserve">ork </w:t>
      </w:r>
      <w:r w:rsidRPr="0016181A">
        <w:rPr>
          <w:lang w:eastAsia="en-US"/>
        </w:rPr>
        <w:t>was carried out to</w:t>
      </w:r>
      <w:r w:rsidR="00A22D17" w:rsidRPr="0016181A">
        <w:rPr>
          <w:lang w:eastAsia="en-US"/>
        </w:rPr>
        <w:t xml:space="preserve"> refurbishment of Hall Street Car Park, in Cross Hills</w:t>
      </w:r>
      <w:r w:rsidR="00FD573D" w:rsidRPr="0016181A">
        <w:rPr>
          <w:lang w:eastAsia="en-US"/>
        </w:rPr>
        <w:t xml:space="preserve">. </w:t>
      </w:r>
      <w:r w:rsidRPr="0016181A">
        <w:rPr>
          <w:lang w:eastAsia="en-US"/>
        </w:rPr>
        <w:t>The scheme included</w:t>
      </w:r>
      <w:r w:rsidR="00A22D17" w:rsidRPr="0016181A">
        <w:rPr>
          <w:lang w:eastAsia="en-US"/>
        </w:rPr>
        <w:t xml:space="preserve"> the resurfacing and white lining of the car park, extending the area next to the toilets allowing for the creation of public space to soften the appearance of the village centre, and the resurfacing of part of Hall Street.</w:t>
      </w:r>
    </w:p>
    <w:p w:rsidR="00A22D17" w:rsidRPr="0016181A" w:rsidRDefault="00A22D17" w:rsidP="0016181A">
      <w:pPr>
        <w:autoSpaceDE w:val="0"/>
        <w:autoSpaceDN w:val="0"/>
        <w:adjustRightInd w:val="0"/>
        <w:spacing w:after="0" w:line="240" w:lineRule="auto"/>
        <w:rPr>
          <w:lang w:eastAsia="en-US"/>
        </w:rPr>
      </w:pPr>
      <w:r w:rsidRPr="0016181A">
        <w:rPr>
          <w:lang w:eastAsia="en-US"/>
        </w:rPr>
        <w:t xml:space="preserve"> </w:t>
      </w:r>
    </w:p>
    <w:p w:rsidR="00125E3C" w:rsidRPr="0016181A" w:rsidRDefault="00125E3C" w:rsidP="0016181A">
      <w:pPr>
        <w:autoSpaceDE w:val="0"/>
        <w:autoSpaceDN w:val="0"/>
        <w:adjustRightInd w:val="0"/>
        <w:spacing w:after="0" w:line="240" w:lineRule="auto"/>
        <w:rPr>
          <w:lang w:eastAsia="en-US"/>
        </w:rPr>
      </w:pPr>
      <w:r w:rsidRPr="0016181A">
        <w:rPr>
          <w:lang w:eastAsia="en-US"/>
        </w:rPr>
        <w:t>This is part of our overall vision to make Cross Hills village centre a more attractive, friendly and safe village for residents and visitors alike.</w:t>
      </w:r>
    </w:p>
    <w:p w:rsidR="00A22D17" w:rsidRPr="0016181A" w:rsidRDefault="00A22D17" w:rsidP="0016181A">
      <w:pPr>
        <w:autoSpaceDE w:val="0"/>
        <w:autoSpaceDN w:val="0"/>
        <w:adjustRightInd w:val="0"/>
        <w:spacing w:after="0" w:line="240" w:lineRule="auto"/>
        <w:rPr>
          <w:b/>
          <w:lang w:eastAsia="en-US"/>
        </w:rPr>
      </w:pPr>
    </w:p>
    <w:p w:rsidR="00340920" w:rsidRPr="0016181A" w:rsidRDefault="00340920" w:rsidP="0016181A">
      <w:pPr>
        <w:autoSpaceDE w:val="0"/>
        <w:autoSpaceDN w:val="0"/>
        <w:adjustRightInd w:val="0"/>
        <w:spacing w:after="0" w:line="240" w:lineRule="auto"/>
        <w:rPr>
          <w:b/>
          <w:bCs/>
          <w:color w:val="000000"/>
          <w:lang w:eastAsia="en-US"/>
        </w:rPr>
      </w:pPr>
    </w:p>
    <w:p w:rsidR="00A22D17" w:rsidRPr="00E038B7" w:rsidRDefault="00EC359C" w:rsidP="0016181A">
      <w:pPr>
        <w:autoSpaceDE w:val="0"/>
        <w:autoSpaceDN w:val="0"/>
        <w:adjustRightInd w:val="0"/>
        <w:spacing w:after="0" w:line="240" w:lineRule="auto"/>
        <w:rPr>
          <w:b/>
          <w:bCs/>
          <w:sz w:val="26"/>
          <w:szCs w:val="26"/>
          <w:lang w:eastAsia="en-US"/>
        </w:rPr>
      </w:pPr>
      <w:r w:rsidRPr="00E038B7">
        <w:rPr>
          <w:b/>
          <w:bCs/>
          <w:sz w:val="26"/>
          <w:szCs w:val="26"/>
          <w:lang w:eastAsia="en-US"/>
        </w:rPr>
        <w:t>Access</w:t>
      </w:r>
      <w:r w:rsidR="00340920" w:rsidRPr="00E038B7">
        <w:rPr>
          <w:b/>
          <w:bCs/>
          <w:sz w:val="26"/>
          <w:szCs w:val="26"/>
          <w:lang w:eastAsia="en-US"/>
        </w:rPr>
        <w:t xml:space="preserve"> I</w:t>
      </w:r>
      <w:r w:rsidR="00A22D17" w:rsidRPr="00E038B7">
        <w:rPr>
          <w:b/>
          <w:bCs/>
          <w:sz w:val="26"/>
          <w:szCs w:val="26"/>
          <w:lang w:eastAsia="en-US"/>
        </w:rPr>
        <w:t xml:space="preserve">mprovements </w:t>
      </w:r>
      <w:r w:rsidR="00340920" w:rsidRPr="00E038B7">
        <w:rPr>
          <w:b/>
          <w:bCs/>
          <w:sz w:val="26"/>
          <w:szCs w:val="26"/>
          <w:lang w:eastAsia="en-US"/>
        </w:rPr>
        <w:t xml:space="preserve">through Planning Gain </w:t>
      </w:r>
      <w:r w:rsidR="00A22D17" w:rsidRPr="00E038B7">
        <w:rPr>
          <w:b/>
          <w:bCs/>
          <w:sz w:val="26"/>
          <w:szCs w:val="26"/>
          <w:lang w:eastAsia="en-US"/>
        </w:rPr>
        <w:t xml:space="preserve"> </w:t>
      </w:r>
    </w:p>
    <w:p w:rsidR="00E038B7" w:rsidRPr="0016181A" w:rsidRDefault="00E038B7" w:rsidP="0016181A">
      <w:pPr>
        <w:autoSpaceDE w:val="0"/>
        <w:autoSpaceDN w:val="0"/>
        <w:adjustRightInd w:val="0"/>
        <w:spacing w:after="0" w:line="240" w:lineRule="auto"/>
        <w:rPr>
          <w:b/>
          <w:bCs/>
          <w:lang w:eastAsia="en-US"/>
        </w:rPr>
      </w:pPr>
    </w:p>
    <w:p w:rsidR="00BB65EE" w:rsidRPr="0016181A" w:rsidRDefault="00340920" w:rsidP="0016181A">
      <w:pPr>
        <w:autoSpaceDE w:val="0"/>
        <w:autoSpaceDN w:val="0"/>
        <w:adjustRightInd w:val="0"/>
        <w:spacing w:after="0" w:line="240" w:lineRule="auto"/>
        <w:rPr>
          <w:lang w:eastAsia="en-US"/>
        </w:rPr>
      </w:pPr>
      <w:r w:rsidRPr="0016181A">
        <w:rPr>
          <w:shd w:val="clear" w:color="auto" w:fill="FFFFFF"/>
        </w:rPr>
        <w:t xml:space="preserve">Craven District Council is the Local Planning Authority for much of Craven, </w:t>
      </w:r>
      <w:r w:rsidRPr="0016181A">
        <w:rPr>
          <w:bCs/>
          <w:lang w:eastAsia="en-US"/>
        </w:rPr>
        <w:t xml:space="preserve">this means </w:t>
      </w:r>
      <w:r w:rsidR="00E40D74" w:rsidRPr="0016181A">
        <w:rPr>
          <w:bCs/>
          <w:lang w:eastAsia="en-US"/>
        </w:rPr>
        <w:t xml:space="preserve">that under certain circumstances </w:t>
      </w:r>
      <w:r w:rsidRPr="0016181A">
        <w:rPr>
          <w:bCs/>
          <w:lang w:eastAsia="en-US"/>
        </w:rPr>
        <w:t xml:space="preserve">we can ask developers to </w:t>
      </w:r>
      <w:r w:rsidRPr="0016181A">
        <w:rPr>
          <w:shd w:val="clear" w:color="auto" w:fill="FFFFFF"/>
        </w:rPr>
        <w:t xml:space="preserve">help </w:t>
      </w:r>
      <w:r w:rsidR="00295A1A" w:rsidRPr="0016181A">
        <w:rPr>
          <w:shd w:val="clear" w:color="auto" w:fill="FFFFFF"/>
        </w:rPr>
        <w:t>contribute to</w:t>
      </w:r>
      <w:r w:rsidRPr="0016181A">
        <w:rPr>
          <w:shd w:val="clear" w:color="auto" w:fill="FFFFFF"/>
        </w:rPr>
        <w:t xml:space="preserve"> infrastructure </w:t>
      </w:r>
      <w:r w:rsidR="00E40D74" w:rsidRPr="0016181A">
        <w:rPr>
          <w:shd w:val="clear" w:color="auto" w:fill="FFFFFF"/>
        </w:rPr>
        <w:t>improvements within the</w:t>
      </w:r>
      <w:r w:rsidRPr="0016181A">
        <w:rPr>
          <w:shd w:val="clear" w:color="auto" w:fill="FFFFFF"/>
        </w:rPr>
        <w:t xml:space="preserve"> area</w:t>
      </w:r>
      <w:r w:rsidRPr="0016181A">
        <w:rPr>
          <w:bCs/>
          <w:lang w:eastAsia="en-US"/>
        </w:rPr>
        <w:t xml:space="preserve"> </w:t>
      </w:r>
      <w:r w:rsidR="00E40D74" w:rsidRPr="0016181A">
        <w:rPr>
          <w:bCs/>
          <w:lang w:eastAsia="en-US"/>
        </w:rPr>
        <w:t xml:space="preserve">of their developments </w:t>
      </w:r>
      <w:r w:rsidRPr="0016181A">
        <w:rPr>
          <w:bCs/>
          <w:lang w:eastAsia="en-US"/>
        </w:rPr>
        <w:t xml:space="preserve">and provision of affordable housing. </w:t>
      </w:r>
      <w:r w:rsidRPr="0016181A">
        <w:rPr>
          <w:shd w:val="clear" w:color="auto" w:fill="FFFFFF"/>
        </w:rPr>
        <w:t xml:space="preserve"> </w:t>
      </w:r>
      <w:r w:rsidR="00E40D74" w:rsidRPr="0016181A">
        <w:rPr>
          <w:shd w:val="clear" w:color="auto" w:fill="FFFFFF"/>
        </w:rPr>
        <w:t xml:space="preserve">These contributions are called </w:t>
      </w:r>
      <w:r w:rsidR="00BB65EE" w:rsidRPr="0016181A">
        <w:rPr>
          <w:bCs/>
          <w:lang w:eastAsia="en-US"/>
        </w:rPr>
        <w:t>S</w:t>
      </w:r>
      <w:r w:rsidR="00E40D74" w:rsidRPr="0016181A">
        <w:rPr>
          <w:bCs/>
          <w:lang w:eastAsia="en-US"/>
        </w:rPr>
        <w:t xml:space="preserve">ection </w:t>
      </w:r>
      <w:r w:rsidR="00BB65EE" w:rsidRPr="0016181A">
        <w:rPr>
          <w:bCs/>
          <w:lang w:eastAsia="en-US"/>
        </w:rPr>
        <w:t xml:space="preserve">106 agreements </w:t>
      </w:r>
      <w:r w:rsidR="00E40D74" w:rsidRPr="0016181A">
        <w:rPr>
          <w:bCs/>
          <w:lang w:eastAsia="en-US"/>
        </w:rPr>
        <w:t xml:space="preserve">and through working with local developers we have agreed the following developer contributions </w:t>
      </w:r>
      <w:r w:rsidR="00D3200D" w:rsidRPr="0016181A">
        <w:rPr>
          <w:lang w:eastAsia="en-US"/>
        </w:rPr>
        <w:t xml:space="preserve">to improve </w:t>
      </w:r>
      <w:r w:rsidR="00D85A72" w:rsidRPr="0016181A">
        <w:rPr>
          <w:lang w:eastAsia="en-US"/>
        </w:rPr>
        <w:t>local communities</w:t>
      </w:r>
      <w:r w:rsidR="00E40D74" w:rsidRPr="0016181A">
        <w:rPr>
          <w:lang w:eastAsia="en-US"/>
        </w:rPr>
        <w:t xml:space="preserve"> </w:t>
      </w:r>
      <w:r w:rsidR="00D85A72" w:rsidRPr="0016181A">
        <w:rPr>
          <w:lang w:eastAsia="en-US"/>
        </w:rPr>
        <w:t>and</w:t>
      </w:r>
      <w:r w:rsidR="00E40D74" w:rsidRPr="0016181A">
        <w:rPr>
          <w:lang w:eastAsia="en-US"/>
        </w:rPr>
        <w:t xml:space="preserve"> open space</w:t>
      </w:r>
      <w:r w:rsidR="00D3200D" w:rsidRPr="0016181A">
        <w:rPr>
          <w:lang w:eastAsia="en-US"/>
        </w:rPr>
        <w:t xml:space="preserve">, many of these improvements will increase accessibility for people with mobility difficulties. </w:t>
      </w:r>
    </w:p>
    <w:p w:rsidR="00E40D74" w:rsidRPr="0016181A" w:rsidRDefault="00E40D74" w:rsidP="0016181A">
      <w:pPr>
        <w:autoSpaceDE w:val="0"/>
        <w:autoSpaceDN w:val="0"/>
        <w:adjustRightInd w:val="0"/>
        <w:spacing w:after="0" w:line="240" w:lineRule="auto"/>
        <w:rPr>
          <w:bCs/>
          <w:lang w:eastAsia="en-US"/>
        </w:rPr>
      </w:pPr>
    </w:p>
    <w:p w:rsidR="00A22D17" w:rsidRPr="0016181A" w:rsidRDefault="00A22D17" w:rsidP="0016181A">
      <w:pPr>
        <w:autoSpaceDE w:val="0"/>
        <w:autoSpaceDN w:val="0"/>
        <w:adjustRightInd w:val="0"/>
        <w:spacing w:after="0" w:line="240" w:lineRule="auto"/>
        <w:rPr>
          <w:lang w:eastAsia="en-US"/>
        </w:rPr>
      </w:pPr>
      <w:r w:rsidRPr="0016181A">
        <w:rPr>
          <w:lang w:eastAsia="en-US"/>
        </w:rPr>
        <w:t>Firth Mill, Skipton</w:t>
      </w:r>
      <w:r w:rsidR="00E40D74" w:rsidRPr="0016181A">
        <w:rPr>
          <w:lang w:eastAsia="en-US"/>
        </w:rPr>
        <w:t>,</w:t>
      </w:r>
      <w:r w:rsidRPr="0016181A">
        <w:rPr>
          <w:lang w:eastAsia="en-US"/>
        </w:rPr>
        <w:t xml:space="preserve"> £50,880 for public open space. Half for </w:t>
      </w:r>
      <w:r w:rsidR="00E40D74" w:rsidRPr="0016181A">
        <w:rPr>
          <w:lang w:eastAsia="en-US"/>
        </w:rPr>
        <w:t xml:space="preserve">Skipton Town Council to install new play area at </w:t>
      </w:r>
      <w:r w:rsidRPr="0016181A">
        <w:rPr>
          <w:lang w:eastAsia="en-US"/>
        </w:rPr>
        <w:t xml:space="preserve">Middleton Recreation Ground and half for Skipton Rugby Club for a disabled access lift. Also £50k for affordable housing. </w:t>
      </w:r>
    </w:p>
    <w:p w:rsidR="00E40D74" w:rsidRPr="0016181A" w:rsidRDefault="00E40D74" w:rsidP="0016181A">
      <w:pPr>
        <w:autoSpaceDE w:val="0"/>
        <w:autoSpaceDN w:val="0"/>
        <w:adjustRightInd w:val="0"/>
        <w:spacing w:after="0" w:line="240" w:lineRule="auto"/>
        <w:rPr>
          <w:lang w:eastAsia="en-US"/>
        </w:rPr>
      </w:pPr>
    </w:p>
    <w:p w:rsidR="00A22D17" w:rsidRPr="0016181A" w:rsidRDefault="00E40D74" w:rsidP="0016181A">
      <w:pPr>
        <w:numPr>
          <w:ilvl w:val="0"/>
          <w:numId w:val="43"/>
        </w:numPr>
        <w:autoSpaceDE w:val="0"/>
        <w:autoSpaceDN w:val="0"/>
        <w:adjustRightInd w:val="0"/>
        <w:spacing w:after="0" w:line="240" w:lineRule="auto"/>
        <w:rPr>
          <w:lang w:eastAsia="en-US"/>
        </w:rPr>
      </w:pPr>
      <w:r w:rsidRPr="0016181A">
        <w:rPr>
          <w:lang w:eastAsia="en-US"/>
        </w:rPr>
        <w:t>West Wing of Belle Vue Square,</w:t>
      </w:r>
      <w:r w:rsidR="00A22D17" w:rsidRPr="0016181A">
        <w:rPr>
          <w:lang w:eastAsia="en-US"/>
        </w:rPr>
        <w:t xml:space="preserve"> £16,000 allocated to improvements to Leeds Liverpool Canal</w:t>
      </w:r>
      <w:r w:rsidRPr="0016181A">
        <w:rPr>
          <w:lang w:eastAsia="en-US"/>
        </w:rPr>
        <w:t>.</w:t>
      </w:r>
    </w:p>
    <w:p w:rsidR="00D85A72" w:rsidRPr="0016181A" w:rsidRDefault="00D85A72" w:rsidP="0016181A">
      <w:pPr>
        <w:autoSpaceDE w:val="0"/>
        <w:autoSpaceDN w:val="0"/>
        <w:adjustRightInd w:val="0"/>
        <w:spacing w:after="0" w:line="240" w:lineRule="auto"/>
        <w:rPr>
          <w:lang w:eastAsia="en-US"/>
        </w:rPr>
      </w:pPr>
    </w:p>
    <w:p w:rsidR="00A22D17" w:rsidRPr="0016181A" w:rsidRDefault="00A22D17" w:rsidP="0016181A">
      <w:pPr>
        <w:numPr>
          <w:ilvl w:val="0"/>
          <w:numId w:val="43"/>
        </w:numPr>
        <w:autoSpaceDE w:val="0"/>
        <w:autoSpaceDN w:val="0"/>
        <w:adjustRightInd w:val="0"/>
        <w:spacing w:after="0" w:line="240" w:lineRule="auto"/>
        <w:rPr>
          <w:lang w:eastAsia="en-US"/>
        </w:rPr>
      </w:pPr>
      <w:r w:rsidRPr="0016181A">
        <w:rPr>
          <w:lang w:eastAsia="en-US"/>
        </w:rPr>
        <w:t>Brigg Mount, Cross</w:t>
      </w:r>
      <w:r w:rsidR="00D85A72" w:rsidRPr="0016181A">
        <w:rPr>
          <w:lang w:eastAsia="en-US"/>
        </w:rPr>
        <w:t xml:space="preserve"> H</w:t>
      </w:r>
      <w:r w:rsidRPr="0016181A">
        <w:rPr>
          <w:lang w:eastAsia="en-US"/>
        </w:rPr>
        <w:t>ills</w:t>
      </w:r>
      <w:r w:rsidR="00E40D74" w:rsidRPr="0016181A">
        <w:rPr>
          <w:lang w:eastAsia="en-US"/>
        </w:rPr>
        <w:t>,</w:t>
      </w:r>
      <w:r w:rsidRPr="0016181A">
        <w:rPr>
          <w:lang w:eastAsia="en-US"/>
        </w:rPr>
        <w:t xml:space="preserve"> £27,500 for Cross Hills civic space improvement at Keltus Square. </w:t>
      </w:r>
    </w:p>
    <w:p w:rsidR="00D85A72" w:rsidRPr="0016181A" w:rsidRDefault="00D85A72" w:rsidP="0016181A">
      <w:pPr>
        <w:autoSpaceDE w:val="0"/>
        <w:autoSpaceDN w:val="0"/>
        <w:adjustRightInd w:val="0"/>
        <w:spacing w:after="0" w:line="240" w:lineRule="auto"/>
        <w:rPr>
          <w:lang w:eastAsia="en-US"/>
        </w:rPr>
      </w:pPr>
    </w:p>
    <w:p w:rsidR="00A22D17" w:rsidRPr="0016181A" w:rsidRDefault="00A22D17" w:rsidP="0016181A">
      <w:pPr>
        <w:numPr>
          <w:ilvl w:val="0"/>
          <w:numId w:val="43"/>
        </w:numPr>
        <w:autoSpaceDE w:val="0"/>
        <w:autoSpaceDN w:val="0"/>
        <w:adjustRightInd w:val="0"/>
        <w:spacing w:after="0" w:line="240" w:lineRule="auto"/>
        <w:rPr>
          <w:lang w:eastAsia="en-US"/>
        </w:rPr>
      </w:pPr>
      <w:r w:rsidRPr="0016181A">
        <w:rPr>
          <w:lang w:eastAsia="en-US"/>
        </w:rPr>
        <w:t>Green Lane, Glusburn</w:t>
      </w:r>
      <w:r w:rsidR="00E40D74" w:rsidRPr="0016181A">
        <w:rPr>
          <w:lang w:eastAsia="en-US"/>
        </w:rPr>
        <w:t xml:space="preserve">, </w:t>
      </w:r>
      <w:r w:rsidR="00D85A72" w:rsidRPr="0016181A">
        <w:rPr>
          <w:lang w:eastAsia="en-US"/>
        </w:rPr>
        <w:t>o</w:t>
      </w:r>
      <w:r w:rsidRPr="0016181A">
        <w:rPr>
          <w:lang w:eastAsia="en-US"/>
        </w:rPr>
        <w:t xml:space="preserve">n site scheme for new play area and off site contribution of nearly £20,000 for youth provision at Glusburn Park. </w:t>
      </w:r>
    </w:p>
    <w:p w:rsidR="00D85A72" w:rsidRPr="0016181A" w:rsidRDefault="00D85A72" w:rsidP="0016181A">
      <w:pPr>
        <w:autoSpaceDE w:val="0"/>
        <w:autoSpaceDN w:val="0"/>
        <w:adjustRightInd w:val="0"/>
        <w:spacing w:after="0" w:line="240" w:lineRule="auto"/>
        <w:rPr>
          <w:lang w:eastAsia="en-US"/>
        </w:rPr>
      </w:pPr>
    </w:p>
    <w:p w:rsidR="00D85A72" w:rsidRPr="0016181A" w:rsidRDefault="00E40D74" w:rsidP="0016181A">
      <w:pPr>
        <w:numPr>
          <w:ilvl w:val="0"/>
          <w:numId w:val="43"/>
        </w:numPr>
        <w:autoSpaceDE w:val="0"/>
        <w:autoSpaceDN w:val="0"/>
        <w:adjustRightInd w:val="0"/>
        <w:spacing w:after="0" w:line="240" w:lineRule="auto"/>
        <w:rPr>
          <w:lang w:eastAsia="en-US"/>
        </w:rPr>
      </w:pPr>
      <w:r w:rsidRPr="0016181A">
        <w:rPr>
          <w:lang w:eastAsia="en-US"/>
        </w:rPr>
        <w:t xml:space="preserve">McCarthy and Stone </w:t>
      </w:r>
      <w:r w:rsidR="00A22D17" w:rsidRPr="0016181A">
        <w:rPr>
          <w:lang w:eastAsia="en-US"/>
        </w:rPr>
        <w:t>Kir</w:t>
      </w:r>
      <w:r w:rsidRPr="0016181A">
        <w:rPr>
          <w:lang w:eastAsia="en-US"/>
        </w:rPr>
        <w:t xml:space="preserve">kgate Settle, </w:t>
      </w:r>
      <w:r w:rsidR="00A22D17" w:rsidRPr="0016181A">
        <w:rPr>
          <w:lang w:eastAsia="en-US"/>
        </w:rPr>
        <w:t>£18,627 for open space in Settle</w:t>
      </w:r>
    </w:p>
    <w:p w:rsidR="00D85A72" w:rsidRPr="0016181A" w:rsidRDefault="00D85A72" w:rsidP="0016181A">
      <w:pPr>
        <w:autoSpaceDE w:val="0"/>
        <w:autoSpaceDN w:val="0"/>
        <w:adjustRightInd w:val="0"/>
        <w:spacing w:after="0" w:line="240" w:lineRule="auto"/>
        <w:rPr>
          <w:lang w:eastAsia="en-US"/>
        </w:rPr>
      </w:pPr>
    </w:p>
    <w:p w:rsidR="00AA799F" w:rsidRPr="0016181A" w:rsidRDefault="00D85A72" w:rsidP="0016181A">
      <w:pPr>
        <w:numPr>
          <w:ilvl w:val="0"/>
          <w:numId w:val="43"/>
        </w:numPr>
        <w:autoSpaceDE w:val="0"/>
        <w:autoSpaceDN w:val="0"/>
        <w:adjustRightInd w:val="0"/>
        <w:spacing w:after="0" w:line="240" w:lineRule="auto"/>
        <w:rPr>
          <w:lang w:eastAsia="en-US"/>
        </w:rPr>
      </w:pPr>
      <w:r w:rsidRPr="0016181A">
        <w:rPr>
          <w:lang w:eastAsia="en-US"/>
        </w:rPr>
        <w:t>Vasco, Broughton Road,</w:t>
      </w:r>
      <w:r w:rsidR="00A22D17" w:rsidRPr="0016181A">
        <w:rPr>
          <w:lang w:eastAsia="en-US"/>
        </w:rPr>
        <w:t xml:space="preserve"> £86,000 for improvements along the canal, upgrading to Gawflat Bridge and improved access from </w:t>
      </w:r>
      <w:r w:rsidR="00A41E98" w:rsidRPr="0016181A">
        <w:rPr>
          <w:lang w:eastAsia="en-US"/>
        </w:rPr>
        <w:t xml:space="preserve">Sawley Street on to the canal. </w:t>
      </w:r>
    </w:p>
    <w:p w:rsidR="007C3440" w:rsidRPr="00E038B7" w:rsidRDefault="007C3440" w:rsidP="0016181A">
      <w:pPr>
        <w:autoSpaceDE w:val="0"/>
        <w:autoSpaceDN w:val="0"/>
        <w:adjustRightInd w:val="0"/>
        <w:spacing w:after="0" w:line="240" w:lineRule="auto"/>
        <w:rPr>
          <w:b/>
          <w:sz w:val="26"/>
          <w:szCs w:val="26"/>
          <w:lang w:eastAsia="en-US"/>
        </w:rPr>
      </w:pPr>
      <w:r w:rsidRPr="00E038B7">
        <w:rPr>
          <w:b/>
          <w:sz w:val="26"/>
          <w:szCs w:val="26"/>
          <w:lang w:eastAsia="en-US"/>
        </w:rPr>
        <w:lastRenderedPageBreak/>
        <w:t>Support for Cr</w:t>
      </w:r>
      <w:r w:rsidR="007E3D68" w:rsidRPr="00E038B7">
        <w:rPr>
          <w:b/>
          <w:sz w:val="26"/>
          <w:szCs w:val="26"/>
          <w:lang w:eastAsia="en-US"/>
        </w:rPr>
        <w:t xml:space="preserve">aven Citizens </w:t>
      </w:r>
      <w:r w:rsidRPr="00E038B7">
        <w:rPr>
          <w:b/>
          <w:sz w:val="26"/>
          <w:szCs w:val="26"/>
          <w:lang w:eastAsia="en-US"/>
        </w:rPr>
        <w:t xml:space="preserve">Advice </w:t>
      </w:r>
    </w:p>
    <w:p w:rsidR="00E038B7" w:rsidRPr="0016181A" w:rsidRDefault="00E038B7" w:rsidP="0016181A">
      <w:pPr>
        <w:autoSpaceDE w:val="0"/>
        <w:autoSpaceDN w:val="0"/>
        <w:adjustRightInd w:val="0"/>
        <w:spacing w:after="0" w:line="240" w:lineRule="auto"/>
        <w:rPr>
          <w:b/>
          <w:lang w:eastAsia="en-US"/>
        </w:rPr>
      </w:pPr>
    </w:p>
    <w:p w:rsidR="007C3440" w:rsidRPr="0016181A" w:rsidRDefault="008A7AE0" w:rsidP="0016181A">
      <w:pPr>
        <w:autoSpaceDE w:val="0"/>
        <w:autoSpaceDN w:val="0"/>
        <w:adjustRightInd w:val="0"/>
        <w:spacing w:after="0" w:line="240" w:lineRule="auto"/>
        <w:rPr>
          <w:lang w:eastAsia="en-US"/>
        </w:rPr>
      </w:pPr>
      <w:r w:rsidRPr="0016181A">
        <w:rPr>
          <w:lang w:eastAsia="en-US"/>
        </w:rPr>
        <w:t>Citizens Advice</w:t>
      </w:r>
      <w:r w:rsidR="007C3440" w:rsidRPr="0016181A">
        <w:rPr>
          <w:lang w:eastAsia="en-US"/>
        </w:rPr>
        <w:t xml:space="preserve"> is known and trusted by many of the most vulnerable people in the community because they are able to offer practical advice and support to enable them to receive income (through getting their benefits in payment), help them to manage their money and ensure they have secure housing through negotiation with landlords (both the council, social housing and private landlords).  </w:t>
      </w:r>
    </w:p>
    <w:p w:rsidR="007C3440" w:rsidRPr="0016181A" w:rsidRDefault="007C3440" w:rsidP="0016181A">
      <w:pPr>
        <w:autoSpaceDE w:val="0"/>
        <w:autoSpaceDN w:val="0"/>
        <w:adjustRightInd w:val="0"/>
        <w:spacing w:after="0" w:line="240" w:lineRule="auto"/>
        <w:rPr>
          <w:lang w:eastAsia="en-US"/>
        </w:rPr>
      </w:pPr>
    </w:p>
    <w:p w:rsidR="007C3440" w:rsidRPr="0016181A" w:rsidRDefault="007C3440" w:rsidP="0016181A">
      <w:pPr>
        <w:autoSpaceDE w:val="0"/>
        <w:autoSpaceDN w:val="0"/>
        <w:adjustRightInd w:val="0"/>
        <w:spacing w:after="0" w:line="240" w:lineRule="auto"/>
        <w:rPr>
          <w:lang w:eastAsia="en-US"/>
        </w:rPr>
      </w:pPr>
      <w:r w:rsidRPr="0016181A">
        <w:rPr>
          <w:lang w:eastAsia="en-US"/>
        </w:rPr>
        <w:t xml:space="preserve">Through its office at Skipton, outreach services in Settle Health Centre, Ingleborough Community Centre &amp; Bentham Medical Practise and home visits </w:t>
      </w:r>
      <w:r w:rsidR="008A7AE0" w:rsidRPr="0016181A">
        <w:rPr>
          <w:lang w:eastAsia="en-US"/>
        </w:rPr>
        <w:t>Citizens Advice</w:t>
      </w:r>
      <w:r w:rsidRPr="0016181A">
        <w:rPr>
          <w:lang w:eastAsia="en-US"/>
        </w:rPr>
        <w:t xml:space="preserve"> currently sees </w:t>
      </w:r>
      <w:r w:rsidR="00D900FD" w:rsidRPr="0016181A">
        <w:rPr>
          <w:lang w:eastAsia="en-US"/>
        </w:rPr>
        <w:t xml:space="preserve">approximately </w:t>
      </w:r>
      <w:r w:rsidRPr="0016181A">
        <w:rPr>
          <w:lang w:eastAsia="en-US"/>
        </w:rPr>
        <w:t xml:space="preserve">1600 people from across Craven every year. A quarter of these people have physical disabilities or long term ill-health conditions and many receive debt, benefits or employment advice. As financial hardship is one of the main reasons people access </w:t>
      </w:r>
      <w:r w:rsidR="008A7AE0" w:rsidRPr="0016181A">
        <w:rPr>
          <w:lang w:eastAsia="en-US"/>
        </w:rPr>
        <w:t>Citizens Advice</w:t>
      </w:r>
      <w:r w:rsidRPr="0016181A">
        <w:rPr>
          <w:lang w:eastAsia="en-US"/>
        </w:rPr>
        <w:t xml:space="preserve"> it would be inappropriate to charge for services.</w:t>
      </w:r>
    </w:p>
    <w:p w:rsidR="007C3440" w:rsidRPr="0016181A" w:rsidRDefault="007C3440" w:rsidP="0016181A">
      <w:pPr>
        <w:autoSpaceDE w:val="0"/>
        <w:autoSpaceDN w:val="0"/>
        <w:adjustRightInd w:val="0"/>
        <w:spacing w:after="0" w:line="240" w:lineRule="auto"/>
        <w:rPr>
          <w:lang w:eastAsia="en-US"/>
        </w:rPr>
      </w:pPr>
    </w:p>
    <w:p w:rsidR="007C3440" w:rsidRPr="0016181A" w:rsidRDefault="007E3D68" w:rsidP="0016181A">
      <w:pPr>
        <w:autoSpaceDE w:val="0"/>
        <w:autoSpaceDN w:val="0"/>
        <w:adjustRightInd w:val="0"/>
        <w:spacing w:after="0" w:line="240" w:lineRule="auto"/>
        <w:rPr>
          <w:lang w:eastAsia="en-US"/>
        </w:rPr>
      </w:pPr>
      <w:r w:rsidRPr="0016181A">
        <w:rPr>
          <w:lang w:eastAsia="en-US"/>
        </w:rPr>
        <w:t>T</w:t>
      </w:r>
      <w:r w:rsidR="007C3440" w:rsidRPr="0016181A">
        <w:rPr>
          <w:lang w:eastAsia="en-US"/>
        </w:rPr>
        <w:t xml:space="preserve">he Council </w:t>
      </w:r>
      <w:r w:rsidRPr="0016181A">
        <w:rPr>
          <w:lang w:eastAsia="en-US"/>
        </w:rPr>
        <w:t xml:space="preserve">provided </w:t>
      </w:r>
      <w:r w:rsidR="007C3440" w:rsidRPr="0016181A">
        <w:rPr>
          <w:lang w:eastAsia="en-US"/>
        </w:rPr>
        <w:t>ongoing financial support of £20,000</w:t>
      </w:r>
      <w:r w:rsidR="00096C72" w:rsidRPr="0016181A">
        <w:rPr>
          <w:lang w:eastAsia="en-US"/>
        </w:rPr>
        <w:t xml:space="preserve"> in 2017-18</w:t>
      </w:r>
      <w:r w:rsidRPr="0016181A">
        <w:rPr>
          <w:lang w:eastAsia="en-US"/>
        </w:rPr>
        <w:t>,</w:t>
      </w:r>
      <w:r w:rsidR="007C3440" w:rsidRPr="0016181A">
        <w:rPr>
          <w:lang w:eastAsia="en-US"/>
        </w:rPr>
        <w:t xml:space="preserve"> to allow Craven, Harrogate and Ripon Citizens Advice to continue to provide a perm</w:t>
      </w:r>
      <w:r w:rsidRPr="0016181A">
        <w:rPr>
          <w:lang w:eastAsia="en-US"/>
        </w:rPr>
        <w:t xml:space="preserve">anent office in Craven District and deliver outreach services across the district. </w:t>
      </w:r>
    </w:p>
    <w:p w:rsidR="00A41E98" w:rsidRPr="0016181A" w:rsidRDefault="00A41E98" w:rsidP="0016181A">
      <w:pPr>
        <w:autoSpaceDE w:val="0"/>
        <w:autoSpaceDN w:val="0"/>
        <w:adjustRightInd w:val="0"/>
        <w:spacing w:after="0" w:line="240" w:lineRule="auto"/>
        <w:rPr>
          <w:lang w:eastAsia="en-US"/>
        </w:rPr>
      </w:pPr>
    </w:p>
    <w:p w:rsidR="00A41E98" w:rsidRPr="0016181A" w:rsidRDefault="00A41E98" w:rsidP="0016181A">
      <w:pPr>
        <w:autoSpaceDE w:val="0"/>
        <w:autoSpaceDN w:val="0"/>
        <w:adjustRightInd w:val="0"/>
        <w:spacing w:after="0" w:line="240" w:lineRule="auto"/>
        <w:rPr>
          <w:lang w:eastAsia="en-US"/>
        </w:rPr>
      </w:pPr>
    </w:p>
    <w:p w:rsidR="00782C3A" w:rsidRPr="00E038B7" w:rsidRDefault="00782C3A" w:rsidP="0016181A">
      <w:pPr>
        <w:autoSpaceDE w:val="0"/>
        <w:autoSpaceDN w:val="0"/>
        <w:adjustRightInd w:val="0"/>
        <w:spacing w:after="0" w:line="240" w:lineRule="auto"/>
        <w:rPr>
          <w:b/>
          <w:sz w:val="26"/>
          <w:szCs w:val="26"/>
          <w:lang w:eastAsia="en-US"/>
        </w:rPr>
      </w:pPr>
      <w:r w:rsidRPr="00E038B7">
        <w:rPr>
          <w:b/>
          <w:sz w:val="26"/>
          <w:szCs w:val="26"/>
          <w:lang w:eastAsia="en-US"/>
        </w:rPr>
        <w:t xml:space="preserve">Support through </w:t>
      </w:r>
      <w:r w:rsidR="00183989" w:rsidRPr="00E038B7">
        <w:rPr>
          <w:b/>
          <w:sz w:val="26"/>
          <w:szCs w:val="26"/>
          <w:lang w:eastAsia="en-US"/>
        </w:rPr>
        <w:t>Ward Member</w:t>
      </w:r>
      <w:r w:rsidRPr="00E038B7">
        <w:rPr>
          <w:b/>
          <w:sz w:val="26"/>
          <w:szCs w:val="26"/>
          <w:lang w:eastAsia="en-US"/>
        </w:rPr>
        <w:t xml:space="preserve"> Grants </w:t>
      </w:r>
    </w:p>
    <w:p w:rsidR="00E038B7" w:rsidRPr="0016181A" w:rsidRDefault="00E038B7" w:rsidP="0016181A">
      <w:pPr>
        <w:autoSpaceDE w:val="0"/>
        <w:autoSpaceDN w:val="0"/>
        <w:adjustRightInd w:val="0"/>
        <w:spacing w:after="0" w:line="240" w:lineRule="auto"/>
        <w:rPr>
          <w:b/>
          <w:lang w:eastAsia="en-US"/>
        </w:rPr>
      </w:pPr>
    </w:p>
    <w:p w:rsidR="00782C3A" w:rsidRPr="0016181A" w:rsidRDefault="00782C3A" w:rsidP="0016181A">
      <w:pPr>
        <w:autoSpaceDE w:val="0"/>
        <w:autoSpaceDN w:val="0"/>
        <w:adjustRightInd w:val="0"/>
        <w:spacing w:after="0" w:line="240" w:lineRule="auto"/>
      </w:pPr>
      <w:r w:rsidRPr="0016181A">
        <w:t>From April 2017 to March 2018 Craven District Council provided £28 050</w:t>
      </w:r>
      <w:r w:rsidRPr="0016181A">
        <w:rPr>
          <w:b/>
        </w:rPr>
        <w:t xml:space="preserve"> </w:t>
      </w:r>
      <w:r w:rsidRPr="0016181A">
        <w:t xml:space="preserve">in grants to 65 Community Projects across the District a few examples of which are given below. </w:t>
      </w:r>
    </w:p>
    <w:p w:rsidR="00782C3A" w:rsidRPr="0016181A" w:rsidRDefault="00782C3A" w:rsidP="0016181A">
      <w:pPr>
        <w:autoSpaceDE w:val="0"/>
        <w:autoSpaceDN w:val="0"/>
        <w:adjustRightInd w:val="0"/>
        <w:spacing w:after="0" w:line="240" w:lineRule="auto"/>
      </w:pPr>
    </w:p>
    <w:p w:rsidR="00782C3A" w:rsidRDefault="00782C3A" w:rsidP="0016181A">
      <w:pPr>
        <w:spacing w:after="0" w:line="240" w:lineRule="auto"/>
        <w:rPr>
          <w:b/>
        </w:rPr>
      </w:pPr>
      <w:r w:rsidRPr="0016181A">
        <w:rPr>
          <w:b/>
        </w:rPr>
        <w:t>Langcliffe Community Garden</w:t>
      </w:r>
    </w:p>
    <w:p w:rsidR="00E854BE" w:rsidRPr="005801B6" w:rsidRDefault="00E854BE" w:rsidP="0016181A">
      <w:pPr>
        <w:spacing w:after="0" w:line="240" w:lineRule="auto"/>
        <w:rPr>
          <w:b/>
          <w:sz w:val="20"/>
          <w:szCs w:val="20"/>
        </w:rPr>
      </w:pPr>
    </w:p>
    <w:p w:rsidR="00782C3A" w:rsidRPr="0016181A" w:rsidRDefault="00782C3A" w:rsidP="0016181A">
      <w:pPr>
        <w:spacing w:after="0" w:line="240" w:lineRule="auto"/>
      </w:pPr>
      <w:r w:rsidRPr="0016181A">
        <w:t>Langcliffe Community Garden Trust was awarded £280.00 to purchase a mower for the community garden project which reduces isolation, provides physical activity and creates an interest in the environment and horticulture.</w:t>
      </w:r>
    </w:p>
    <w:p w:rsidR="00782C3A" w:rsidRPr="0016181A" w:rsidRDefault="00782C3A" w:rsidP="0016181A">
      <w:pPr>
        <w:spacing w:after="0" w:line="240" w:lineRule="auto"/>
      </w:pPr>
    </w:p>
    <w:p w:rsidR="00782C3A" w:rsidRDefault="00782C3A" w:rsidP="0016181A">
      <w:pPr>
        <w:spacing w:after="0" w:line="240" w:lineRule="auto"/>
        <w:rPr>
          <w:b/>
        </w:rPr>
      </w:pPr>
      <w:r w:rsidRPr="0016181A">
        <w:rPr>
          <w:b/>
        </w:rPr>
        <w:t>Settle Community &amp; Business Hub</w:t>
      </w:r>
    </w:p>
    <w:p w:rsidR="00E854BE" w:rsidRPr="005801B6" w:rsidRDefault="00E854BE" w:rsidP="0016181A">
      <w:pPr>
        <w:spacing w:after="0" w:line="240" w:lineRule="auto"/>
        <w:rPr>
          <w:b/>
          <w:sz w:val="20"/>
          <w:szCs w:val="20"/>
        </w:rPr>
      </w:pPr>
    </w:p>
    <w:p w:rsidR="00782C3A" w:rsidRPr="0016181A" w:rsidRDefault="00782C3A" w:rsidP="0016181A">
      <w:pPr>
        <w:spacing w:after="0" w:line="240" w:lineRule="auto"/>
      </w:pPr>
      <w:r w:rsidRPr="0016181A">
        <w:t>Settle Community &amp; Business Hub was awarded £200.00 for promotional materials for Settle Community &amp; Business Hub.</w:t>
      </w:r>
    </w:p>
    <w:p w:rsidR="00782C3A" w:rsidRPr="0016181A" w:rsidRDefault="00782C3A" w:rsidP="0016181A">
      <w:pPr>
        <w:spacing w:after="0" w:line="240" w:lineRule="auto"/>
      </w:pPr>
    </w:p>
    <w:p w:rsidR="00782C3A" w:rsidRDefault="00782C3A" w:rsidP="0016181A">
      <w:pPr>
        <w:spacing w:after="0" w:line="240" w:lineRule="auto"/>
        <w:rPr>
          <w:b/>
        </w:rPr>
      </w:pPr>
      <w:r w:rsidRPr="0016181A">
        <w:rPr>
          <w:b/>
        </w:rPr>
        <w:t xml:space="preserve">Exclusively Inclusive </w:t>
      </w:r>
    </w:p>
    <w:p w:rsidR="00E854BE" w:rsidRPr="005801B6" w:rsidRDefault="00E854BE" w:rsidP="0016181A">
      <w:pPr>
        <w:spacing w:after="0" w:line="240" w:lineRule="auto"/>
        <w:rPr>
          <w:b/>
          <w:sz w:val="20"/>
          <w:szCs w:val="20"/>
        </w:rPr>
      </w:pPr>
    </w:p>
    <w:p w:rsidR="00782C3A" w:rsidRDefault="00782C3A" w:rsidP="0016181A">
      <w:pPr>
        <w:spacing w:after="0" w:line="240" w:lineRule="auto"/>
      </w:pPr>
      <w:r w:rsidRPr="0016181A">
        <w:t>Exclusively Inclusive was awarded £500.00 to support</w:t>
      </w:r>
      <w:r w:rsidR="005801B6">
        <w:t xml:space="preserve"> the social group which runs a </w:t>
      </w:r>
      <w:r w:rsidRPr="0016181A">
        <w:t>variety of activities for people with disabilities and produces the Craven Gazette magazine.</w:t>
      </w:r>
    </w:p>
    <w:p w:rsidR="005801B6" w:rsidRDefault="005801B6" w:rsidP="0016181A">
      <w:pPr>
        <w:spacing w:after="0" w:line="240" w:lineRule="auto"/>
      </w:pPr>
    </w:p>
    <w:p w:rsidR="005801B6" w:rsidRDefault="005801B6" w:rsidP="005801B6">
      <w:pPr>
        <w:spacing w:after="0" w:line="240" w:lineRule="auto"/>
        <w:rPr>
          <w:b/>
        </w:rPr>
      </w:pPr>
      <w:r w:rsidRPr="0016181A">
        <w:rPr>
          <w:b/>
        </w:rPr>
        <w:t>Disabled Access Crosshills Social Club</w:t>
      </w:r>
    </w:p>
    <w:p w:rsidR="005801B6" w:rsidRPr="005801B6" w:rsidRDefault="005801B6" w:rsidP="005801B6">
      <w:pPr>
        <w:spacing w:after="0" w:line="240" w:lineRule="auto"/>
        <w:rPr>
          <w:b/>
          <w:sz w:val="20"/>
          <w:szCs w:val="20"/>
        </w:rPr>
      </w:pPr>
      <w:r w:rsidRPr="0016181A">
        <w:rPr>
          <w:b/>
        </w:rPr>
        <w:tab/>
      </w:r>
    </w:p>
    <w:p w:rsidR="005801B6" w:rsidRPr="0016181A" w:rsidRDefault="005801B6" w:rsidP="005801B6">
      <w:pPr>
        <w:spacing w:after="0" w:line="240" w:lineRule="auto"/>
      </w:pPr>
      <w:r w:rsidRPr="0016181A">
        <w:t>Crosshills Social Club was awarded £500.00 towards the installation of disabled access at the front of the building so people with mobility issues can access events</w:t>
      </w:r>
    </w:p>
    <w:p w:rsidR="00782C3A" w:rsidRDefault="00782C3A" w:rsidP="0016181A">
      <w:pPr>
        <w:spacing w:after="0" w:line="240" w:lineRule="auto"/>
      </w:pPr>
    </w:p>
    <w:p w:rsidR="005801B6" w:rsidRDefault="005801B6" w:rsidP="0016181A">
      <w:pPr>
        <w:spacing w:after="0" w:line="240" w:lineRule="auto"/>
      </w:pPr>
    </w:p>
    <w:p w:rsidR="005801B6" w:rsidRDefault="005801B6" w:rsidP="0016181A">
      <w:pPr>
        <w:spacing w:after="0" w:line="240" w:lineRule="auto"/>
      </w:pPr>
    </w:p>
    <w:p w:rsidR="005801B6" w:rsidRPr="0016181A" w:rsidRDefault="005801B6" w:rsidP="0016181A">
      <w:pPr>
        <w:spacing w:after="0" w:line="240" w:lineRule="auto"/>
      </w:pPr>
    </w:p>
    <w:p w:rsidR="00782C3A" w:rsidRDefault="00782C3A" w:rsidP="0016181A">
      <w:pPr>
        <w:spacing w:after="0" w:line="240" w:lineRule="auto"/>
        <w:rPr>
          <w:b/>
        </w:rPr>
      </w:pPr>
      <w:r w:rsidRPr="0016181A">
        <w:rPr>
          <w:b/>
        </w:rPr>
        <w:lastRenderedPageBreak/>
        <w:t>Bentham Dementia Friendly Community</w:t>
      </w:r>
    </w:p>
    <w:p w:rsidR="00E854BE" w:rsidRPr="005801B6" w:rsidRDefault="00E854BE" w:rsidP="0016181A">
      <w:pPr>
        <w:spacing w:after="0" w:line="240" w:lineRule="auto"/>
        <w:rPr>
          <w:b/>
          <w:sz w:val="20"/>
          <w:szCs w:val="20"/>
        </w:rPr>
      </w:pPr>
    </w:p>
    <w:p w:rsidR="00782C3A" w:rsidRPr="0016181A" w:rsidRDefault="00782C3A" w:rsidP="0016181A">
      <w:pPr>
        <w:spacing w:after="0" w:line="240" w:lineRule="auto"/>
      </w:pPr>
      <w:r w:rsidRPr="0016181A">
        <w:t>Bentham Dementia Friendly Community Group</w:t>
      </w:r>
      <w:r w:rsidRPr="0016181A">
        <w:tab/>
        <w:t>was awarded £400.00 to increase awareness and understanding of dementia within Bentham &amp; district so that it is recognised as a ‘dementia friendly community’.</w:t>
      </w:r>
    </w:p>
    <w:p w:rsidR="00E854BE" w:rsidRPr="0016181A" w:rsidRDefault="00E854BE" w:rsidP="0016181A">
      <w:pPr>
        <w:spacing w:after="0" w:line="240" w:lineRule="auto"/>
      </w:pPr>
    </w:p>
    <w:p w:rsidR="00782C3A" w:rsidRDefault="00782C3A" w:rsidP="0016181A">
      <w:pPr>
        <w:spacing w:after="0" w:line="240" w:lineRule="auto"/>
        <w:rPr>
          <w:b/>
        </w:rPr>
      </w:pPr>
      <w:r w:rsidRPr="0016181A">
        <w:rPr>
          <w:b/>
        </w:rPr>
        <w:t xml:space="preserve">Voices of Craven </w:t>
      </w:r>
    </w:p>
    <w:p w:rsidR="00E854BE" w:rsidRPr="00E854BE" w:rsidRDefault="00E854BE" w:rsidP="0016181A">
      <w:pPr>
        <w:spacing w:after="0" w:line="240" w:lineRule="auto"/>
        <w:rPr>
          <w:b/>
          <w:sz w:val="20"/>
          <w:szCs w:val="20"/>
        </w:rPr>
      </w:pPr>
    </w:p>
    <w:p w:rsidR="00782C3A" w:rsidRPr="0016181A" w:rsidRDefault="00782C3A" w:rsidP="0016181A">
      <w:pPr>
        <w:spacing w:after="0" w:line="240" w:lineRule="auto"/>
      </w:pPr>
      <w:r w:rsidRPr="0016181A">
        <w:t>Voices of Craven was awarded £600.00</w:t>
      </w:r>
      <w:r w:rsidRPr="0016181A">
        <w:tab/>
        <w:t>towards the cost of a project to bring together people from all over the Craven area to sing and improve social connectedness.</w:t>
      </w:r>
    </w:p>
    <w:p w:rsidR="00782C3A" w:rsidRPr="0016181A" w:rsidRDefault="00782C3A" w:rsidP="0016181A">
      <w:pPr>
        <w:spacing w:after="0" w:line="240" w:lineRule="auto"/>
      </w:pPr>
      <w:r w:rsidRPr="0016181A">
        <w:tab/>
      </w:r>
      <w:r w:rsidRPr="0016181A">
        <w:tab/>
      </w:r>
      <w:r w:rsidRPr="0016181A">
        <w:tab/>
      </w:r>
      <w:r w:rsidRPr="0016181A">
        <w:tab/>
      </w:r>
    </w:p>
    <w:p w:rsidR="00782C3A" w:rsidRDefault="00782C3A" w:rsidP="0016181A">
      <w:pPr>
        <w:spacing w:after="0" w:line="240" w:lineRule="auto"/>
        <w:rPr>
          <w:b/>
        </w:rPr>
      </w:pPr>
      <w:r w:rsidRPr="0016181A">
        <w:rPr>
          <w:b/>
        </w:rPr>
        <w:t xml:space="preserve">Skipton Embroiders Guild </w:t>
      </w:r>
    </w:p>
    <w:p w:rsidR="00E854BE" w:rsidRPr="00E854BE" w:rsidRDefault="00E854BE" w:rsidP="0016181A">
      <w:pPr>
        <w:spacing w:after="0" w:line="240" w:lineRule="auto"/>
        <w:rPr>
          <w:b/>
          <w:sz w:val="20"/>
          <w:szCs w:val="20"/>
        </w:rPr>
      </w:pPr>
    </w:p>
    <w:p w:rsidR="00782C3A" w:rsidRPr="0016181A" w:rsidRDefault="00782C3A" w:rsidP="0016181A">
      <w:pPr>
        <w:spacing w:after="0" w:line="240" w:lineRule="auto"/>
      </w:pPr>
      <w:r w:rsidRPr="0016181A">
        <w:t xml:space="preserve">Skipton Embroiders Guild </w:t>
      </w:r>
      <w:r w:rsidRPr="0016181A">
        <w:tab/>
        <w:t xml:space="preserve">was awarded £1,050.00 for the “Where’s My Home?” Project to get different parts of </w:t>
      </w:r>
      <w:r w:rsidR="007D4B51" w:rsidRPr="0016181A">
        <w:t xml:space="preserve">the community working together, </w:t>
      </w:r>
      <w:r w:rsidRPr="0016181A">
        <w:t>promote inter-generational activity and reducing social isolation and loneliness.</w:t>
      </w:r>
    </w:p>
    <w:p w:rsidR="00782C3A" w:rsidRPr="0016181A" w:rsidRDefault="00782C3A" w:rsidP="0016181A">
      <w:pPr>
        <w:spacing w:after="0" w:line="240" w:lineRule="auto"/>
      </w:pPr>
    </w:p>
    <w:p w:rsidR="00782C3A" w:rsidRDefault="00782C3A" w:rsidP="0016181A">
      <w:pPr>
        <w:spacing w:after="0" w:line="240" w:lineRule="auto"/>
        <w:rPr>
          <w:b/>
        </w:rPr>
      </w:pPr>
      <w:r w:rsidRPr="0016181A">
        <w:rPr>
          <w:b/>
        </w:rPr>
        <w:t>Buckden Community Fund Committee</w:t>
      </w:r>
    </w:p>
    <w:p w:rsidR="00E854BE" w:rsidRPr="00E854BE" w:rsidRDefault="00E854BE" w:rsidP="0016181A">
      <w:pPr>
        <w:spacing w:after="0" w:line="240" w:lineRule="auto"/>
        <w:rPr>
          <w:b/>
          <w:sz w:val="20"/>
          <w:szCs w:val="20"/>
        </w:rPr>
      </w:pPr>
    </w:p>
    <w:p w:rsidR="00782C3A" w:rsidRPr="0016181A" w:rsidRDefault="00782C3A" w:rsidP="0016181A">
      <w:pPr>
        <w:spacing w:after="0" w:line="240" w:lineRule="auto"/>
      </w:pPr>
      <w:r w:rsidRPr="0016181A">
        <w:t>Buckden Parish Council was awarded £500.00</w:t>
      </w:r>
      <w:r w:rsidRPr="0016181A">
        <w:tab/>
        <w:t xml:space="preserve"> to set up a community group to help vulnerable members of the local community by offering friendship and company and helpin</w:t>
      </w:r>
      <w:r w:rsidR="00E854BE">
        <w:t>g with odd</w:t>
      </w:r>
      <w:r w:rsidRPr="0016181A">
        <w:t xml:space="preserve"> jobs.</w:t>
      </w:r>
    </w:p>
    <w:p w:rsidR="00782C3A" w:rsidRPr="0016181A" w:rsidRDefault="00782C3A" w:rsidP="0016181A">
      <w:pPr>
        <w:spacing w:after="0" w:line="240" w:lineRule="auto"/>
      </w:pPr>
      <w:r w:rsidRPr="0016181A">
        <w:tab/>
      </w:r>
      <w:r w:rsidRPr="0016181A">
        <w:tab/>
      </w:r>
      <w:r w:rsidRPr="0016181A">
        <w:tab/>
      </w:r>
      <w:r w:rsidRPr="0016181A">
        <w:tab/>
      </w:r>
    </w:p>
    <w:p w:rsidR="00782C3A" w:rsidRDefault="00782C3A" w:rsidP="0016181A">
      <w:pPr>
        <w:spacing w:after="0" w:line="240" w:lineRule="auto"/>
      </w:pPr>
      <w:r w:rsidRPr="0016181A">
        <w:rPr>
          <w:b/>
        </w:rPr>
        <w:t>Station Road Toddler Zone</w:t>
      </w:r>
      <w:r w:rsidRPr="0016181A">
        <w:t xml:space="preserve"> </w:t>
      </w:r>
    </w:p>
    <w:p w:rsidR="00E854BE" w:rsidRPr="00E854BE" w:rsidRDefault="00E854BE" w:rsidP="0016181A">
      <w:pPr>
        <w:spacing w:after="0" w:line="240" w:lineRule="auto"/>
        <w:rPr>
          <w:sz w:val="20"/>
          <w:szCs w:val="20"/>
        </w:rPr>
      </w:pPr>
    </w:p>
    <w:p w:rsidR="00782C3A" w:rsidRPr="0016181A" w:rsidRDefault="00782C3A" w:rsidP="0016181A">
      <w:pPr>
        <w:spacing w:after="0" w:line="240" w:lineRule="auto"/>
      </w:pPr>
      <w:r w:rsidRPr="0016181A">
        <w:t>Hellifield Parish Council was awarded £400.00 to contribute to the cost of 3 new items of play equipment for young children on Hellifield Station Road Playground.</w:t>
      </w:r>
    </w:p>
    <w:p w:rsidR="00782C3A" w:rsidRPr="0016181A" w:rsidRDefault="00782C3A" w:rsidP="0016181A">
      <w:pPr>
        <w:spacing w:after="0" w:line="240" w:lineRule="auto"/>
      </w:pPr>
      <w:r w:rsidRPr="0016181A">
        <w:tab/>
      </w:r>
      <w:r w:rsidRPr="0016181A">
        <w:tab/>
      </w:r>
      <w:r w:rsidRPr="0016181A">
        <w:tab/>
      </w:r>
      <w:r w:rsidRPr="0016181A">
        <w:tab/>
      </w:r>
      <w:r w:rsidRPr="0016181A">
        <w:tab/>
      </w:r>
    </w:p>
    <w:p w:rsidR="00782C3A" w:rsidRDefault="00782C3A" w:rsidP="0016181A">
      <w:pPr>
        <w:spacing w:after="0" w:line="240" w:lineRule="auto"/>
        <w:rPr>
          <w:b/>
        </w:rPr>
      </w:pPr>
      <w:r w:rsidRPr="0016181A">
        <w:rPr>
          <w:b/>
        </w:rPr>
        <w:t>The Settle Gathering</w:t>
      </w:r>
    </w:p>
    <w:p w:rsidR="00E854BE" w:rsidRPr="00E854BE" w:rsidRDefault="00E854BE" w:rsidP="0016181A">
      <w:pPr>
        <w:spacing w:after="0" w:line="240" w:lineRule="auto"/>
        <w:rPr>
          <w:b/>
          <w:sz w:val="20"/>
          <w:szCs w:val="20"/>
        </w:rPr>
      </w:pPr>
    </w:p>
    <w:p w:rsidR="00782C3A" w:rsidRPr="0016181A" w:rsidRDefault="00782C3A" w:rsidP="0016181A">
      <w:pPr>
        <w:spacing w:after="0" w:line="240" w:lineRule="auto"/>
      </w:pPr>
      <w:r w:rsidRPr="0016181A">
        <w:t>The Settle Gathering was awarded £700.00 towards the cost of an annual music festival which attracts around 3000 people to take part across the weekend.</w:t>
      </w:r>
    </w:p>
    <w:p w:rsidR="00782C3A" w:rsidRPr="0016181A" w:rsidRDefault="00782C3A" w:rsidP="0016181A">
      <w:pPr>
        <w:spacing w:after="0" w:line="240" w:lineRule="auto"/>
      </w:pPr>
    </w:p>
    <w:p w:rsidR="00782C3A" w:rsidRDefault="00782C3A" w:rsidP="0016181A">
      <w:pPr>
        <w:spacing w:after="0" w:line="240" w:lineRule="auto"/>
        <w:rPr>
          <w:b/>
        </w:rPr>
      </w:pPr>
      <w:r w:rsidRPr="0016181A">
        <w:rPr>
          <w:b/>
        </w:rPr>
        <w:t>Kirkby Malham Parish Hall upgrade</w:t>
      </w:r>
    </w:p>
    <w:p w:rsidR="00E854BE" w:rsidRPr="00E854BE" w:rsidRDefault="00E854BE" w:rsidP="0016181A">
      <w:pPr>
        <w:spacing w:after="0" w:line="240" w:lineRule="auto"/>
        <w:rPr>
          <w:b/>
          <w:sz w:val="20"/>
          <w:szCs w:val="20"/>
        </w:rPr>
      </w:pPr>
    </w:p>
    <w:p w:rsidR="00782C3A" w:rsidRPr="0016181A" w:rsidRDefault="00782C3A" w:rsidP="0016181A">
      <w:pPr>
        <w:spacing w:after="0" w:line="240" w:lineRule="auto"/>
      </w:pPr>
      <w:r w:rsidRPr="0016181A">
        <w:t xml:space="preserve">Kirkby Malham Parish Hall was awarded £1,000.00 towards installing double glazed so </w:t>
      </w:r>
      <w:r w:rsidR="00E854BE">
        <w:t>that the hall will</w:t>
      </w:r>
      <w:r w:rsidRPr="0016181A">
        <w:t xml:space="preserve"> be more warm and welcoming to all who use it.</w:t>
      </w:r>
    </w:p>
    <w:p w:rsidR="00782C3A" w:rsidRPr="0016181A" w:rsidRDefault="00782C3A" w:rsidP="0016181A">
      <w:pPr>
        <w:spacing w:after="0" w:line="240" w:lineRule="auto"/>
      </w:pPr>
    </w:p>
    <w:p w:rsidR="00782C3A" w:rsidRPr="0016181A" w:rsidRDefault="00782C3A" w:rsidP="0016181A">
      <w:pPr>
        <w:spacing w:after="0" w:line="240" w:lineRule="auto"/>
      </w:pPr>
      <w:r w:rsidRPr="0016181A">
        <w:t>.</w:t>
      </w:r>
      <w:r w:rsidRPr="0016181A">
        <w:tab/>
      </w:r>
      <w:r w:rsidRPr="0016181A">
        <w:tab/>
      </w:r>
      <w:r w:rsidRPr="0016181A">
        <w:tab/>
      </w:r>
      <w:r w:rsidRPr="0016181A">
        <w:tab/>
      </w:r>
      <w:r w:rsidRPr="0016181A">
        <w:tab/>
      </w:r>
      <w:r w:rsidRPr="0016181A">
        <w:tab/>
      </w:r>
      <w:r w:rsidRPr="0016181A">
        <w:tab/>
      </w:r>
      <w:r w:rsidRPr="0016181A">
        <w:tab/>
      </w:r>
    </w:p>
    <w:p w:rsidR="00782C3A" w:rsidRDefault="00782C3A" w:rsidP="0016181A">
      <w:pPr>
        <w:spacing w:after="0" w:line="240" w:lineRule="auto"/>
        <w:rPr>
          <w:b/>
        </w:rPr>
      </w:pPr>
      <w:r w:rsidRPr="0016181A">
        <w:rPr>
          <w:b/>
        </w:rPr>
        <w:t>Boardwalk Lothersdale Recreation Ground</w:t>
      </w:r>
    </w:p>
    <w:p w:rsidR="00E854BE" w:rsidRPr="00E854BE" w:rsidRDefault="00E854BE" w:rsidP="0016181A">
      <w:pPr>
        <w:spacing w:after="0" w:line="240" w:lineRule="auto"/>
        <w:rPr>
          <w:b/>
          <w:sz w:val="20"/>
          <w:szCs w:val="20"/>
        </w:rPr>
      </w:pPr>
    </w:p>
    <w:p w:rsidR="00782C3A" w:rsidRPr="0016181A" w:rsidRDefault="00782C3A" w:rsidP="0016181A">
      <w:pPr>
        <w:spacing w:after="0" w:line="240" w:lineRule="auto"/>
      </w:pPr>
      <w:r w:rsidRPr="0016181A">
        <w:t>Lothersdale Parish Council was awarded £200.00 to install a timber boardwalk to improve accessibility to the woodland area at Lothersdale recreation ground.</w:t>
      </w:r>
      <w:r w:rsidRPr="0016181A">
        <w:tab/>
      </w:r>
      <w:r w:rsidRPr="0016181A">
        <w:tab/>
      </w:r>
      <w:r w:rsidRPr="0016181A">
        <w:tab/>
      </w:r>
    </w:p>
    <w:p w:rsidR="00782C3A" w:rsidRDefault="00782C3A" w:rsidP="0016181A">
      <w:pPr>
        <w:spacing w:after="0" w:line="240" w:lineRule="auto"/>
        <w:rPr>
          <w:b/>
        </w:rPr>
      </w:pPr>
      <w:r w:rsidRPr="0016181A">
        <w:rPr>
          <w:b/>
        </w:rPr>
        <w:t>Seating - Moor Lane, Hetton</w:t>
      </w:r>
    </w:p>
    <w:p w:rsidR="00E854BE" w:rsidRPr="00E854BE" w:rsidRDefault="00E854BE" w:rsidP="0016181A">
      <w:pPr>
        <w:spacing w:after="0" w:line="240" w:lineRule="auto"/>
        <w:rPr>
          <w:b/>
          <w:sz w:val="20"/>
          <w:szCs w:val="20"/>
        </w:rPr>
      </w:pPr>
    </w:p>
    <w:p w:rsidR="00782C3A" w:rsidRPr="0016181A" w:rsidRDefault="00782C3A" w:rsidP="0016181A">
      <w:pPr>
        <w:spacing w:after="0" w:line="240" w:lineRule="auto"/>
      </w:pPr>
      <w:r w:rsidRPr="0016181A">
        <w:t>Hetton cum Bordley Parish Meeting was awarded £300.00 to install a seat on Moor Lane Hetton so that elderly residents can have easier access to the countryside.</w:t>
      </w:r>
    </w:p>
    <w:p w:rsidR="005801B6" w:rsidRDefault="00782C3A" w:rsidP="0016181A">
      <w:pPr>
        <w:spacing w:after="0" w:line="240" w:lineRule="auto"/>
      </w:pPr>
      <w:r w:rsidRPr="0016181A">
        <w:tab/>
      </w:r>
    </w:p>
    <w:p w:rsidR="005801B6" w:rsidRDefault="005801B6" w:rsidP="0016181A">
      <w:pPr>
        <w:spacing w:after="0" w:line="240" w:lineRule="auto"/>
      </w:pPr>
    </w:p>
    <w:p w:rsidR="00782C3A" w:rsidRPr="0016181A" w:rsidRDefault="00782C3A" w:rsidP="0016181A">
      <w:pPr>
        <w:spacing w:after="0" w:line="240" w:lineRule="auto"/>
      </w:pPr>
      <w:r w:rsidRPr="0016181A">
        <w:tab/>
      </w:r>
      <w:r w:rsidRPr="0016181A">
        <w:tab/>
      </w:r>
    </w:p>
    <w:p w:rsidR="00E854BE" w:rsidRDefault="00782C3A" w:rsidP="0016181A">
      <w:pPr>
        <w:spacing w:after="0" w:line="240" w:lineRule="auto"/>
        <w:rPr>
          <w:b/>
        </w:rPr>
      </w:pPr>
      <w:r w:rsidRPr="0016181A">
        <w:rPr>
          <w:b/>
        </w:rPr>
        <w:lastRenderedPageBreak/>
        <w:t>Refugee Education</w:t>
      </w:r>
    </w:p>
    <w:p w:rsidR="00782C3A" w:rsidRPr="0016181A" w:rsidRDefault="00782C3A" w:rsidP="0016181A">
      <w:pPr>
        <w:spacing w:after="0" w:line="240" w:lineRule="auto"/>
        <w:rPr>
          <w:b/>
        </w:rPr>
      </w:pPr>
      <w:r w:rsidRPr="0016181A">
        <w:rPr>
          <w:b/>
        </w:rPr>
        <w:tab/>
      </w:r>
    </w:p>
    <w:p w:rsidR="00782C3A" w:rsidRPr="0016181A" w:rsidRDefault="00782C3A" w:rsidP="0016181A">
      <w:pPr>
        <w:spacing w:after="0" w:line="240" w:lineRule="auto"/>
      </w:pPr>
      <w:r w:rsidRPr="0016181A">
        <w:t>Upper Wharfedale School was awarded £300.00 to fund a former child ref</w:t>
      </w:r>
      <w:r w:rsidR="00340920" w:rsidRPr="0016181A">
        <w:t>ugee to visit Upper Wharfedale S</w:t>
      </w:r>
      <w:r w:rsidRPr="0016181A">
        <w:t>chool and speak to school pupils, members of staff parents and members of the local community about his story of escaping Afghanistan and building a new like in the UK.</w:t>
      </w:r>
    </w:p>
    <w:p w:rsidR="00782C3A" w:rsidRPr="0016181A" w:rsidRDefault="00782C3A" w:rsidP="0016181A">
      <w:pPr>
        <w:spacing w:after="0" w:line="240" w:lineRule="auto"/>
      </w:pPr>
    </w:p>
    <w:p w:rsidR="00782C3A" w:rsidRDefault="00782C3A" w:rsidP="0016181A">
      <w:pPr>
        <w:spacing w:after="0" w:line="240" w:lineRule="auto"/>
        <w:rPr>
          <w:b/>
        </w:rPr>
      </w:pPr>
      <w:r w:rsidRPr="0016181A">
        <w:rPr>
          <w:b/>
        </w:rPr>
        <w:t>Skipton Hosting Weekend</w:t>
      </w:r>
    </w:p>
    <w:p w:rsidR="00E854BE" w:rsidRPr="00E854BE" w:rsidRDefault="00E854BE" w:rsidP="0016181A">
      <w:pPr>
        <w:spacing w:after="0" w:line="240" w:lineRule="auto"/>
        <w:rPr>
          <w:b/>
          <w:sz w:val="20"/>
          <w:szCs w:val="20"/>
        </w:rPr>
      </w:pPr>
    </w:p>
    <w:p w:rsidR="00782C3A" w:rsidRPr="0016181A" w:rsidRDefault="00782C3A" w:rsidP="0016181A">
      <w:pPr>
        <w:spacing w:after="0" w:line="240" w:lineRule="auto"/>
      </w:pPr>
      <w:r w:rsidRPr="0016181A">
        <w:t>Skipton Refugee Support Group was awarded £100.00 towards the cost of a weekend where asylum seekers currently living in Bradford were invited to visit Skipton, enjoy Skipton hospitality and meet and stay with local Skiptonians."</w:t>
      </w:r>
    </w:p>
    <w:p w:rsidR="00782C3A" w:rsidRPr="0016181A" w:rsidRDefault="00782C3A" w:rsidP="0016181A">
      <w:pPr>
        <w:spacing w:after="0" w:line="240" w:lineRule="auto"/>
      </w:pPr>
      <w:r w:rsidRPr="0016181A">
        <w:tab/>
      </w:r>
      <w:r w:rsidRPr="0016181A">
        <w:tab/>
      </w:r>
      <w:r w:rsidRPr="0016181A">
        <w:tab/>
      </w:r>
      <w:r w:rsidRPr="0016181A">
        <w:tab/>
      </w:r>
    </w:p>
    <w:p w:rsidR="00E854BE" w:rsidRDefault="00782C3A" w:rsidP="0016181A">
      <w:pPr>
        <w:spacing w:after="0" w:line="240" w:lineRule="auto"/>
        <w:rPr>
          <w:b/>
        </w:rPr>
      </w:pPr>
      <w:r w:rsidRPr="0016181A">
        <w:rPr>
          <w:b/>
        </w:rPr>
        <w:t>1st Castleberg Drill Hall Kitchen</w:t>
      </w:r>
    </w:p>
    <w:p w:rsidR="00782C3A" w:rsidRPr="00E854BE" w:rsidRDefault="00782C3A" w:rsidP="0016181A">
      <w:pPr>
        <w:spacing w:after="0" w:line="240" w:lineRule="auto"/>
        <w:rPr>
          <w:b/>
          <w:sz w:val="20"/>
          <w:szCs w:val="20"/>
        </w:rPr>
      </w:pPr>
      <w:r w:rsidRPr="0016181A">
        <w:rPr>
          <w:b/>
        </w:rPr>
        <w:tab/>
      </w:r>
    </w:p>
    <w:p w:rsidR="00D314F0" w:rsidRDefault="00782C3A" w:rsidP="0016181A">
      <w:pPr>
        <w:spacing w:after="0" w:line="240" w:lineRule="auto"/>
      </w:pPr>
      <w:r w:rsidRPr="0016181A">
        <w:t>1st Castleberg Scouts were awarded £1,360.00 towards the cost of installing a new catering grade kitchen to allow wider use of the hall.</w:t>
      </w:r>
      <w:r w:rsidR="00E854BE">
        <w:t xml:space="preserve"> </w:t>
      </w:r>
    </w:p>
    <w:p w:rsidR="00782C3A" w:rsidRPr="0016181A" w:rsidRDefault="00782C3A" w:rsidP="0016181A">
      <w:pPr>
        <w:spacing w:after="0" w:line="240" w:lineRule="auto"/>
      </w:pPr>
      <w:r w:rsidRPr="0016181A">
        <w:tab/>
      </w:r>
      <w:r w:rsidRPr="0016181A">
        <w:tab/>
      </w:r>
      <w:r w:rsidRPr="0016181A">
        <w:tab/>
      </w:r>
      <w:r w:rsidRPr="0016181A">
        <w:tab/>
      </w:r>
      <w:r w:rsidRPr="0016181A">
        <w:tab/>
      </w:r>
    </w:p>
    <w:p w:rsidR="00782C3A" w:rsidRDefault="00782C3A" w:rsidP="0016181A">
      <w:pPr>
        <w:spacing w:after="0" w:line="240" w:lineRule="auto"/>
        <w:rPr>
          <w:b/>
        </w:rPr>
      </w:pPr>
      <w:r w:rsidRPr="0016181A">
        <w:rPr>
          <w:b/>
        </w:rPr>
        <w:t>Bereavement Support for Children &amp; Young People</w:t>
      </w:r>
    </w:p>
    <w:p w:rsidR="00E854BE" w:rsidRPr="00E854BE" w:rsidRDefault="00E854BE" w:rsidP="0016181A">
      <w:pPr>
        <w:spacing w:after="0" w:line="240" w:lineRule="auto"/>
        <w:rPr>
          <w:b/>
          <w:sz w:val="20"/>
          <w:szCs w:val="20"/>
        </w:rPr>
      </w:pPr>
    </w:p>
    <w:p w:rsidR="00782C3A" w:rsidRPr="0016181A" w:rsidRDefault="00782C3A" w:rsidP="0016181A">
      <w:pPr>
        <w:spacing w:after="0" w:line="240" w:lineRule="auto"/>
      </w:pPr>
      <w:r w:rsidRPr="0016181A">
        <w:t>Cruse Bereavement Care, was awarded £250.00 to purchase a supply of age appropriate books for bereaved children and young people between the ages of 5 and 18 years.</w:t>
      </w:r>
    </w:p>
    <w:p w:rsidR="00782C3A" w:rsidRPr="0016181A" w:rsidRDefault="00782C3A" w:rsidP="0016181A">
      <w:pPr>
        <w:spacing w:after="0" w:line="240" w:lineRule="auto"/>
      </w:pPr>
    </w:p>
    <w:p w:rsidR="00782C3A" w:rsidRDefault="00782C3A" w:rsidP="0016181A">
      <w:pPr>
        <w:spacing w:after="0" w:line="240" w:lineRule="auto"/>
        <w:rPr>
          <w:b/>
        </w:rPr>
      </w:pPr>
      <w:r w:rsidRPr="0016181A">
        <w:rPr>
          <w:b/>
        </w:rPr>
        <w:t>Autumn/Winter Newsletter 2018</w:t>
      </w:r>
    </w:p>
    <w:p w:rsidR="00E854BE" w:rsidRPr="00E854BE" w:rsidRDefault="00E854BE" w:rsidP="0016181A">
      <w:pPr>
        <w:spacing w:after="0" w:line="240" w:lineRule="auto"/>
        <w:rPr>
          <w:b/>
          <w:sz w:val="20"/>
          <w:szCs w:val="20"/>
        </w:rPr>
      </w:pPr>
    </w:p>
    <w:p w:rsidR="00782C3A" w:rsidRPr="0016181A" w:rsidRDefault="00782C3A" w:rsidP="0016181A">
      <w:pPr>
        <w:spacing w:after="0" w:line="240" w:lineRule="auto"/>
      </w:pPr>
      <w:r w:rsidRPr="0016181A">
        <w:t xml:space="preserve">Embsay with Eastby Good Neighbours Scheme was awarded £150.00 to distribute a newsletter promoting the good neighbours </w:t>
      </w:r>
      <w:r w:rsidR="00384B4D" w:rsidRPr="0016181A">
        <w:t xml:space="preserve">scheme which helps elderly and </w:t>
      </w:r>
      <w:r w:rsidRPr="0016181A">
        <w:t xml:space="preserve">isolated people in the villages of Embsay and Eastby. </w:t>
      </w:r>
    </w:p>
    <w:p w:rsidR="00782C3A" w:rsidRPr="0016181A" w:rsidRDefault="00782C3A" w:rsidP="0016181A">
      <w:pPr>
        <w:spacing w:after="0" w:line="240" w:lineRule="auto"/>
      </w:pPr>
    </w:p>
    <w:p w:rsidR="00782C3A" w:rsidRDefault="00782C3A" w:rsidP="0016181A">
      <w:pPr>
        <w:spacing w:after="0" w:line="240" w:lineRule="auto"/>
        <w:rPr>
          <w:b/>
        </w:rPr>
      </w:pPr>
      <w:r w:rsidRPr="0016181A">
        <w:rPr>
          <w:b/>
        </w:rPr>
        <w:t>Skipton Community Art Group</w:t>
      </w:r>
    </w:p>
    <w:p w:rsidR="00E854BE" w:rsidRPr="00E854BE" w:rsidRDefault="00E854BE" w:rsidP="0016181A">
      <w:pPr>
        <w:spacing w:after="0" w:line="240" w:lineRule="auto"/>
        <w:rPr>
          <w:b/>
          <w:sz w:val="20"/>
          <w:szCs w:val="20"/>
        </w:rPr>
      </w:pPr>
    </w:p>
    <w:p w:rsidR="00782C3A" w:rsidRPr="0016181A" w:rsidRDefault="00782C3A" w:rsidP="0016181A">
      <w:pPr>
        <w:spacing w:after="0" w:line="240" w:lineRule="auto"/>
      </w:pPr>
      <w:r w:rsidRPr="0016181A">
        <w:t xml:space="preserve">Skipton Community Art Group was awarded £200.00 to provide a creative environment bringing together people with a common interest in art, to provide a learning environment, therapeutic activity and social interaction. </w:t>
      </w:r>
    </w:p>
    <w:p w:rsidR="00782C3A" w:rsidRPr="0016181A" w:rsidRDefault="00782C3A" w:rsidP="0016181A">
      <w:pPr>
        <w:spacing w:after="0" w:line="240" w:lineRule="auto"/>
      </w:pPr>
      <w:r w:rsidRPr="0016181A">
        <w:tab/>
      </w:r>
      <w:r w:rsidRPr="0016181A">
        <w:tab/>
      </w:r>
      <w:r w:rsidRPr="0016181A">
        <w:tab/>
      </w:r>
      <w:r w:rsidRPr="0016181A">
        <w:tab/>
      </w:r>
    </w:p>
    <w:p w:rsidR="00782C3A" w:rsidRDefault="00782C3A" w:rsidP="0016181A">
      <w:pPr>
        <w:spacing w:after="0" w:line="240" w:lineRule="auto"/>
      </w:pPr>
      <w:r w:rsidRPr="0016181A">
        <w:rPr>
          <w:b/>
        </w:rPr>
        <w:t>Broughton Road Tow Path Restoration</w:t>
      </w:r>
      <w:r w:rsidRPr="0016181A">
        <w:t xml:space="preserve"> </w:t>
      </w:r>
    </w:p>
    <w:p w:rsidR="00E854BE" w:rsidRPr="00E854BE" w:rsidRDefault="00E854BE" w:rsidP="0016181A">
      <w:pPr>
        <w:spacing w:after="0" w:line="240" w:lineRule="auto"/>
        <w:rPr>
          <w:sz w:val="20"/>
          <w:szCs w:val="20"/>
        </w:rPr>
      </w:pPr>
    </w:p>
    <w:p w:rsidR="00782C3A" w:rsidRPr="0016181A" w:rsidRDefault="00782C3A" w:rsidP="0016181A">
      <w:pPr>
        <w:spacing w:after="0" w:line="240" w:lineRule="auto"/>
      </w:pPr>
      <w:r w:rsidRPr="0016181A">
        <w:rPr>
          <w:lang w:eastAsia="en-US"/>
        </w:rPr>
        <w:t>Broughton Road Community Centre</w:t>
      </w:r>
      <w:r w:rsidRPr="0016181A">
        <w:t xml:space="preserve"> was awarded £400.00 towards the cost of repairing and restoring the stretch of the canal tow path to make it more accessible for all users. </w:t>
      </w:r>
    </w:p>
    <w:p w:rsidR="00782C3A" w:rsidRPr="0016181A" w:rsidRDefault="00782C3A" w:rsidP="0016181A">
      <w:pPr>
        <w:spacing w:after="0" w:line="240" w:lineRule="auto"/>
      </w:pPr>
      <w:r w:rsidRPr="0016181A">
        <w:tab/>
      </w:r>
      <w:r w:rsidRPr="0016181A">
        <w:tab/>
      </w:r>
      <w:r w:rsidRPr="0016181A">
        <w:tab/>
      </w:r>
      <w:r w:rsidRPr="0016181A">
        <w:tab/>
      </w:r>
      <w:r w:rsidRPr="0016181A">
        <w:tab/>
      </w:r>
      <w:r w:rsidRPr="0016181A">
        <w:tab/>
      </w:r>
    </w:p>
    <w:p w:rsidR="00782C3A" w:rsidRDefault="00782C3A" w:rsidP="0016181A">
      <w:pPr>
        <w:spacing w:after="0" w:line="240" w:lineRule="auto"/>
      </w:pPr>
      <w:r w:rsidRPr="0016181A">
        <w:rPr>
          <w:b/>
        </w:rPr>
        <w:t>Play Equipment Skipton Millennium Green</w:t>
      </w:r>
      <w:r w:rsidRPr="0016181A">
        <w:t xml:space="preserve"> </w:t>
      </w:r>
    </w:p>
    <w:p w:rsidR="00E854BE" w:rsidRPr="00E854BE" w:rsidRDefault="00E854BE" w:rsidP="0016181A">
      <w:pPr>
        <w:spacing w:after="0" w:line="240" w:lineRule="auto"/>
        <w:rPr>
          <w:sz w:val="20"/>
          <w:szCs w:val="20"/>
        </w:rPr>
      </w:pPr>
    </w:p>
    <w:p w:rsidR="00782C3A" w:rsidRPr="0016181A" w:rsidRDefault="00782C3A" w:rsidP="0016181A">
      <w:pPr>
        <w:spacing w:after="0" w:line="240" w:lineRule="auto"/>
      </w:pPr>
      <w:r w:rsidRPr="0016181A">
        <w:t>Samuel’s Rainbow was awarded £135.00 to contribute towards the purchase and installation of a new play rocker for toddlers at the Millennium Green Play Area.</w:t>
      </w:r>
    </w:p>
    <w:p w:rsidR="00782C3A" w:rsidRPr="0016181A" w:rsidRDefault="00782C3A" w:rsidP="0016181A">
      <w:pPr>
        <w:spacing w:after="0" w:line="240" w:lineRule="auto"/>
      </w:pPr>
      <w:r w:rsidRPr="0016181A">
        <w:tab/>
      </w:r>
      <w:r w:rsidRPr="0016181A">
        <w:tab/>
      </w:r>
      <w:r w:rsidRPr="0016181A">
        <w:tab/>
      </w:r>
      <w:r w:rsidRPr="0016181A">
        <w:tab/>
      </w:r>
    </w:p>
    <w:p w:rsidR="00782C3A" w:rsidRDefault="00782C3A" w:rsidP="0016181A">
      <w:pPr>
        <w:spacing w:after="0" w:line="240" w:lineRule="auto"/>
      </w:pPr>
      <w:r w:rsidRPr="0016181A">
        <w:rPr>
          <w:b/>
        </w:rPr>
        <w:t>Community Gardens Project</w:t>
      </w:r>
      <w:r w:rsidRPr="0016181A">
        <w:t xml:space="preserve"> </w:t>
      </w:r>
    </w:p>
    <w:p w:rsidR="00E854BE" w:rsidRPr="00E854BE" w:rsidRDefault="00E854BE" w:rsidP="0016181A">
      <w:pPr>
        <w:spacing w:after="0" w:line="240" w:lineRule="auto"/>
        <w:rPr>
          <w:sz w:val="20"/>
          <w:szCs w:val="20"/>
        </w:rPr>
      </w:pPr>
    </w:p>
    <w:p w:rsidR="00CD0125" w:rsidRPr="00340920" w:rsidRDefault="00782C3A" w:rsidP="0074125B">
      <w:pPr>
        <w:spacing w:after="0" w:line="240" w:lineRule="auto"/>
        <w:rPr>
          <w:color w:val="00B050"/>
        </w:rPr>
        <w:sectPr w:rsidR="00CD0125" w:rsidRPr="00340920" w:rsidSect="00DA0B44">
          <w:footerReference w:type="default" r:id="rId24"/>
          <w:pgSz w:w="11906" w:h="16838"/>
          <w:pgMar w:top="1440" w:right="1440" w:bottom="1440" w:left="1440" w:header="709" w:footer="709" w:gutter="0"/>
          <w:cols w:space="708"/>
          <w:docGrid w:linePitch="360"/>
        </w:sectPr>
      </w:pPr>
      <w:r w:rsidRPr="0016181A">
        <w:rPr>
          <w:lang w:eastAsia="en-US"/>
        </w:rPr>
        <w:t>Broughton Road Community Centre</w:t>
      </w:r>
      <w:r w:rsidRPr="0016181A">
        <w:t xml:space="preserve"> was awarded £400.00 to buy bulbs and soil to plant a community garden outside Broughton Road Community Centre.</w:t>
      </w:r>
      <w:r w:rsidR="007E3D68" w:rsidRPr="0016181A">
        <w:rPr>
          <w:color w:val="00B050"/>
        </w:rPr>
        <w:t xml:space="preserve"> </w:t>
      </w:r>
    </w:p>
    <w:p w:rsidR="00EC657E" w:rsidRDefault="00EC657E" w:rsidP="00EC657E">
      <w:pPr>
        <w:pStyle w:val="Heading2"/>
        <w:rPr>
          <w:rFonts w:ascii="Arial" w:hAnsi="Arial" w:cs="Arial"/>
          <w:sz w:val="24"/>
          <w:szCs w:val="24"/>
        </w:rPr>
      </w:pPr>
      <w:bookmarkStart w:id="26" w:name="_Toc360520449"/>
      <w:r w:rsidRPr="00EC657E">
        <w:rPr>
          <w:rFonts w:ascii="Arial" w:hAnsi="Arial" w:cs="Arial"/>
          <w:color w:val="auto"/>
          <w:sz w:val="24"/>
          <w:szCs w:val="24"/>
        </w:rPr>
        <w:lastRenderedPageBreak/>
        <w:t>Appendix 1: Equality reporting structure</w:t>
      </w:r>
      <w:bookmarkEnd w:id="26"/>
      <w:r w:rsidRPr="00EC657E">
        <w:rPr>
          <w:rFonts w:ascii="Arial" w:hAnsi="Arial" w:cs="Arial"/>
          <w:sz w:val="24"/>
          <w:szCs w:val="24"/>
        </w:rPr>
        <w:t xml:space="preserve"> </w:t>
      </w:r>
    </w:p>
    <w:p w:rsidR="00EC657E" w:rsidRPr="00C26438" w:rsidRDefault="00E6655F" w:rsidP="00E21F5F">
      <w:pPr>
        <w:autoSpaceDE w:val="0"/>
        <w:autoSpaceDN w:val="0"/>
        <w:adjustRightInd w:val="0"/>
        <w:spacing w:after="0" w:line="240" w:lineRule="auto"/>
        <w:rPr>
          <w:b/>
        </w:rPr>
      </w:pPr>
      <w:r>
        <w:rPr>
          <w:noProof/>
        </w:rPr>
        <w:pict>
          <v:shapetype id="_x0000_t32" coordsize="21600,21600" o:spt="32" o:oned="t" path="m,l21600,21600e" filled="f">
            <v:path arrowok="t" fillok="f" o:connecttype="none"/>
            <o:lock v:ext="edit" shapetype="t"/>
          </v:shapetype>
          <v:shape id="_x0000_s1079" type="#_x0000_t32" style="position:absolute;margin-left:580.4pt;margin-top:291.4pt;width:.05pt;height:15.75pt;flip:y;z-index:251666944" o:connectortype="straight" strokeweight="4pt">
            <v:stroke endarrow="block" endarrowwidth="narrow" endarrowlength="short"/>
          </v:shape>
        </w:pict>
      </w:r>
      <w:r>
        <w:rPr>
          <w:noProof/>
        </w:rPr>
        <w:pict>
          <v:shape id="_x0000_s1081" type="#_x0000_t32" style="position:absolute;margin-left:169.65pt;margin-top:129.4pt;width:0;height:19.5pt;flip:y;z-index:251668992" o:connectortype="straight" strokeweight="4pt">
            <v:stroke endarrow="block" endarrowwidth="narrow" endarrowlength="short"/>
          </v:shape>
        </w:pict>
      </w:r>
      <w:r>
        <w:rPr>
          <w:noProof/>
        </w:rPr>
        <w:pict>
          <v:shape id="_x0000_s1080" type="#_x0000_t32" style="position:absolute;margin-left:349.05pt;margin-top:57.25pt;width:.05pt;height:18.9pt;flip:y;z-index:251667968;mso-position-horizontal-relative:margin" o:connectortype="straight" strokeweight="4pt">
            <v:stroke endarrow="block" endarrowwidth="narrow" endarrowlength="short"/>
            <w10:wrap anchorx="margin"/>
          </v:shape>
        </w:pict>
      </w:r>
      <w:r>
        <w:rPr>
          <w:noProof/>
        </w:rPr>
        <w:pict>
          <v:shape id="_x0000_s1083" type="#_x0000_t32" style="position:absolute;margin-left:529.05pt;margin-top:129.4pt;width:.05pt;height:19.5pt;flip:y;z-index:251671040" o:connectortype="straight" strokeweight="4pt">
            <v:stroke endarrow="block" endarrowwidth="narrow" endarrowlength="short"/>
          </v:shape>
        </w:pict>
      </w:r>
      <w:r>
        <w:rPr>
          <w:noProof/>
        </w:rPr>
        <w:pict>
          <v:shape id="_x0000_s1082" type="#_x0000_t32" style="position:absolute;margin-left:119.6pt;margin-top:289.7pt;width:0;height:17.45pt;flip:y;z-index:251670016" o:connectortype="straight" strokeweight="4pt">
            <v:stroke endarrow="block" endarrowwidth="narrow" endarrowlength="short"/>
          </v:shape>
        </w:pict>
      </w:r>
      <w:r>
        <w:rPr>
          <w:noProof/>
        </w:rPr>
        <w:pict>
          <v:shape id="_x0000_s1078" type="#_x0000_t32" style="position:absolute;margin-left:349pt;margin-top:129.4pt;width:.05pt;height:177.75pt;flip:y;z-index:251665920;mso-position-horizontal-relative:margin" o:connectortype="straight" strokeweight="4pt">
            <v:stroke endarrow="block" endarrowwidth="narrow" endarrowlength="short"/>
            <w10:wrap anchorx="margin"/>
          </v:shape>
        </w:pict>
      </w:r>
      <w:bookmarkStart w:id="27" w:name="_GoBack"/>
      <w:bookmarkEnd w:id="27"/>
      <w:r w:rsidR="0039452C">
        <w:rPr>
          <w:noProof/>
        </w:rPr>
        <w:pict>
          <v:roundrect id="Rounded Rectangle 289" o:spid="_x0000_s1040" style="position:absolute;margin-left:469.5pt;margin-top:307.15pt;width:226.5pt;height:158.25pt;z-index:251656704;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" fillcolor="#4f81bd" strokecolor="#385d8a" strokeweight="2pt">
            <v:textbox style="mso-next-textbox:#Rounded Rectangle 289">
              <w:txbxContent>
                <w:p w:rsidR="003A003F" w:rsidRPr="003315AD" w:rsidRDefault="003A003F" w:rsidP="00EC657E">
                  <w:pPr>
                    <w:jc w:val="center"/>
                    <w:rPr>
                      <w:b/>
                      <w:color w:val="FFFFFF"/>
                    </w:rPr>
                  </w:pPr>
                  <w:r w:rsidRPr="003315AD">
                    <w:rPr>
                      <w:b/>
                      <w:color w:val="FFFFFF"/>
                    </w:rPr>
                    <w:t>Projects and consultations</w:t>
                  </w:r>
                </w:p>
                <w:p w:rsidR="003A003F" w:rsidRPr="003315AD" w:rsidRDefault="003A003F" w:rsidP="00180AEA">
                  <w:pPr>
                    <w:ind w:left="-142"/>
                    <w:jc w:val="center"/>
                    <w:rPr>
                      <w:color w:val="FFFFFF"/>
                    </w:rPr>
                  </w:pPr>
                  <w:r w:rsidRPr="003315AD">
                    <w:rPr>
                      <w:color w:val="FFFFFF"/>
                    </w:rPr>
                    <w:t xml:space="preserve">One off projects and consultations should be assessed for the impact they may have on protected characteristic groups. Projects and consultations should be registered with </w:t>
                  </w:r>
                  <w:hyperlink r:id="rId25" w:history="1">
                    <w:r w:rsidRPr="00B76FAA">
                      <w:rPr>
                        <w:rStyle w:val="Hyperlink"/>
                      </w:rPr>
                      <w:t>ksenior@cravendc.gov.uk</w:t>
                    </w:r>
                  </w:hyperlink>
                  <w:r w:rsidRPr="003315AD">
                    <w:rPr>
                      <w:color w:val="FFFFFF"/>
                    </w:rPr>
                    <w:t xml:space="preserve"> </w:t>
                  </w:r>
                </w:p>
                <w:p w:rsidR="003A003F" w:rsidRPr="003315AD" w:rsidRDefault="003A003F" w:rsidP="00EC657E">
                  <w:pPr>
                    <w:jc w:val="center"/>
                    <w:rPr>
                      <w:color w:val="FFFFFF"/>
                    </w:rPr>
                  </w:pPr>
                </w:p>
              </w:txbxContent>
            </v:textbox>
          </v:roundrect>
        </w:pict>
      </w:r>
      <w:r w:rsidR="0039452C">
        <w:rPr>
          <w:noProof/>
        </w:rPr>
        <w:pict>
          <v:roundrect id="Rounded Rectangle 290" o:spid="_x0000_s1038" style="position:absolute;margin-left:1.7pt;margin-top:307.15pt;width:229.55pt;height:158.25pt;z-index:251654656;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" fillcolor="#4f81bd" strokecolor="#385d8a" strokeweight="2pt">
            <v:textbox style="mso-next-textbox:#Rounded Rectangle 290">
              <w:txbxContent>
                <w:p w:rsidR="003A003F" w:rsidRPr="003315AD" w:rsidRDefault="003A003F" w:rsidP="00EC657E">
                  <w:pPr>
                    <w:jc w:val="center"/>
                    <w:rPr>
                      <w:b/>
                      <w:color w:val="FFFFFF"/>
                    </w:rPr>
                  </w:pPr>
                  <w:r w:rsidRPr="003315AD">
                    <w:rPr>
                      <w:b/>
                      <w:color w:val="FFFFFF"/>
                    </w:rPr>
                    <w:t>Equality Monitoring information</w:t>
                  </w:r>
                </w:p>
                <w:p w:rsidR="003A003F" w:rsidRDefault="0039452C" w:rsidP="00180AEA">
                  <w:pPr>
                    <w:spacing w:after="0" w:line="240" w:lineRule="auto"/>
                    <w:ind w:left="-142" w:right="-266"/>
                    <w:jc w:val="center"/>
                    <w:rPr>
                      <w:color w:val="FFFFFF"/>
                    </w:rPr>
                  </w:pPr>
                  <w:r>
                    <w:rPr>
                      <w:color w:val="FFFFFF"/>
                    </w:rPr>
                    <w:t xml:space="preserve">Collected to know who is using </w:t>
                  </w:r>
                  <w:r w:rsidR="003A003F" w:rsidRPr="003315AD">
                    <w:rPr>
                      <w:color w:val="FFFFFF"/>
                    </w:rPr>
                    <w:t>our service</w:t>
                  </w:r>
                  <w:r>
                    <w:rPr>
                      <w:color w:val="FFFFFF"/>
                    </w:rPr>
                    <w:t>s</w:t>
                  </w:r>
                  <w:r w:rsidR="003A003F" w:rsidRPr="003315AD">
                    <w:rPr>
                      <w:color w:val="FFFFFF"/>
                    </w:rPr>
                    <w:t xml:space="preserve"> and help with service planning</w:t>
                  </w:r>
                  <w:r>
                    <w:rPr>
                      <w:color w:val="FFFFFF"/>
                    </w:rPr>
                    <w:t>.</w:t>
                  </w:r>
                  <w:r w:rsidR="003A003F">
                    <w:rPr>
                      <w:color w:val="FFFFFF"/>
                    </w:rPr>
                    <w:t>.</w:t>
                  </w:r>
                </w:p>
                <w:p w:rsidR="003A003F" w:rsidRDefault="003A003F" w:rsidP="00180AEA">
                  <w:pPr>
                    <w:spacing w:after="0" w:line="240" w:lineRule="auto"/>
                    <w:ind w:left="-142" w:right="-266"/>
                    <w:jc w:val="center"/>
                    <w:rPr>
                      <w:color w:val="FFFFFF"/>
                    </w:rPr>
                  </w:pPr>
                </w:p>
                <w:p w:rsidR="003A003F" w:rsidRDefault="003A003F" w:rsidP="00180AEA">
                  <w:pPr>
                    <w:spacing w:after="0" w:line="240" w:lineRule="auto"/>
                    <w:ind w:left="-142" w:right="-266"/>
                    <w:jc w:val="center"/>
                    <w:rPr>
                      <w:color w:val="FFFFFF"/>
                    </w:rPr>
                  </w:pPr>
                  <w:r w:rsidRPr="003315AD">
                    <w:rPr>
                      <w:color w:val="FFFFFF"/>
                    </w:rPr>
                    <w:t xml:space="preserve">The results should be sent to </w:t>
                  </w:r>
                  <w:hyperlink r:id="rId26" w:history="1">
                    <w:r w:rsidRPr="00B76FAA">
                      <w:rPr>
                        <w:rStyle w:val="Hyperlink"/>
                      </w:rPr>
                      <w:t>ksenior@cravendc.gov.uk</w:t>
                    </w:r>
                  </w:hyperlink>
                  <w:r w:rsidRPr="003315AD">
                    <w:rPr>
                      <w:color w:val="FFFFFF"/>
                    </w:rPr>
                    <w:t xml:space="preserve"> twice a </w:t>
                  </w:r>
                  <w:r>
                    <w:rPr>
                      <w:color w:val="FFFFFF"/>
                    </w:rPr>
                    <w:t xml:space="preserve"> </w:t>
                  </w:r>
                </w:p>
                <w:p w:rsidR="003A003F" w:rsidRPr="003315AD" w:rsidRDefault="003A003F" w:rsidP="00180AEA">
                  <w:pPr>
                    <w:spacing w:after="0" w:line="240" w:lineRule="auto"/>
                    <w:ind w:left="-142" w:right="-266"/>
                    <w:jc w:val="center"/>
                    <w:rPr>
                      <w:color w:val="FFFFFF"/>
                    </w:rPr>
                  </w:pPr>
                  <w:r w:rsidRPr="003315AD">
                    <w:rPr>
                      <w:color w:val="FFFFFF"/>
                    </w:rPr>
                    <w:t xml:space="preserve">year 30 June and 31 December. </w:t>
                  </w:r>
                </w:p>
              </w:txbxContent>
            </v:textbox>
          </v:roundrect>
        </w:pict>
      </w:r>
      <w:r w:rsidR="0039452C">
        <w:rPr>
          <w:noProof/>
        </w:rPr>
        <w:pict>
          <v:roundrect id="Rounded Rectangle 5" o:spid="_x0000_s1039" style="position:absolute;margin-left:240.2pt;margin-top:307.15pt;width:217.5pt;height:158.25pt;z-index:251655680;visibility:visible;mso-position-horizontal-relative:margin;mso-width-relative:margin;mso-height-relative:margin;v-text-anchor:middle" arcsize="10923f" fillcolor="#4f81bd" strokecolor="#385d8a" strokeweight="2pt">
            <v:textbox style="mso-next-textbox:#Rounded Rectangle 5">
              <w:txbxContent>
                <w:p w:rsidR="003A003F" w:rsidRPr="003315AD" w:rsidRDefault="003A003F" w:rsidP="00EC657E">
                  <w:pPr>
                    <w:jc w:val="center"/>
                    <w:rPr>
                      <w:b/>
                      <w:color w:val="FFFFFF"/>
                    </w:rPr>
                  </w:pPr>
                  <w:r w:rsidRPr="003315AD">
                    <w:rPr>
                      <w:b/>
                      <w:color w:val="FFFFFF"/>
                    </w:rPr>
                    <w:t xml:space="preserve">Equality Analysis </w:t>
                  </w:r>
                </w:p>
                <w:p w:rsidR="0039452C" w:rsidRDefault="003A003F" w:rsidP="00180AEA">
                  <w:pPr>
                    <w:spacing w:after="0" w:line="240" w:lineRule="auto"/>
                    <w:jc w:val="center"/>
                    <w:rPr>
                      <w:color w:val="FFFFFF"/>
                    </w:rPr>
                  </w:pPr>
                  <w:r w:rsidRPr="003315AD">
                    <w:rPr>
                      <w:color w:val="FFFFFF"/>
                    </w:rPr>
                    <w:t xml:space="preserve">Impact of policies and decisions on protected characteristic groups. Actions from these are fed into service plans. Completed equality analysis forms should be sent to </w:t>
                  </w:r>
                  <w:hyperlink r:id="rId27" w:history="1">
                    <w:r w:rsidRPr="00B76FAA">
                      <w:rPr>
                        <w:rStyle w:val="Hyperlink"/>
                      </w:rPr>
                      <w:t>ksenior@cravendc.gov.uk</w:t>
                    </w:r>
                  </w:hyperlink>
                  <w:r w:rsidRPr="003315AD">
                    <w:rPr>
                      <w:color w:val="FFFFFF"/>
                    </w:rPr>
                    <w:t xml:space="preserve"> </w:t>
                  </w:r>
                </w:p>
                <w:p w:rsidR="003A003F" w:rsidRPr="003315AD" w:rsidRDefault="003A003F" w:rsidP="00180AEA">
                  <w:pPr>
                    <w:spacing w:after="0" w:line="240" w:lineRule="auto"/>
                    <w:jc w:val="center"/>
                    <w:rPr>
                      <w:color w:val="FFFFFF"/>
                    </w:rPr>
                  </w:pPr>
                  <w:r w:rsidRPr="003315AD">
                    <w:rPr>
                      <w:color w:val="FFFFFF"/>
                    </w:rPr>
                    <w:t xml:space="preserve">for publication. </w:t>
                  </w:r>
                </w:p>
              </w:txbxContent>
            </v:textbox>
            <w10:wrap anchorx="margin"/>
          </v:roundrect>
        </w:pict>
      </w:r>
      <w:r w:rsidR="0039452C">
        <w:rPr>
          <w:noProof/>
        </w:rPr>
        <w:pict>
          <v:roundrect id="Rounded Rectangle 25" o:spid="_x0000_s1049" style="position:absolute;margin-left:1.7pt;margin-top:76.15pt;width:694.5pt;height:53.25pt;z-index:251660800;visibility:visible;mso-position-horizontal-relative:margin;mso-width-relative:margin;mso-height-relative:margin;v-text-anchor:middle" arcsize="10923f" fillcolor="#4f81bd" strokecolor="#385d8a" strokeweight="2pt">
            <v:textbox style="mso-next-textbox:#Rounded Rectangle 25">
              <w:txbxContent>
                <w:p w:rsidR="003A003F" w:rsidRPr="003315AD" w:rsidRDefault="003A003F" w:rsidP="00EC657E">
                  <w:pPr>
                    <w:jc w:val="center"/>
                    <w:rPr>
                      <w:b/>
                      <w:color w:val="FFFFFF"/>
                    </w:rPr>
                  </w:pPr>
                  <w:r w:rsidRPr="003315AD">
                    <w:rPr>
                      <w:b/>
                      <w:color w:val="FFFFFF"/>
                    </w:rPr>
                    <w:t xml:space="preserve">Service Plans </w:t>
                  </w:r>
                </w:p>
                <w:p w:rsidR="003A003F" w:rsidRPr="003315AD" w:rsidRDefault="003A003F" w:rsidP="00EC657E">
                  <w:pPr>
                    <w:jc w:val="center"/>
                    <w:rPr>
                      <w:color w:val="FFFFFF"/>
                    </w:rPr>
                  </w:pPr>
                  <w:r w:rsidRPr="003315AD">
                    <w:rPr>
                      <w:color w:val="FFFFFF"/>
                    </w:rPr>
                    <w:t>Equality actions identified and objectives monitored through the Council’s usual reporting systems</w:t>
                  </w:r>
                </w:p>
              </w:txbxContent>
            </v:textbox>
            <w10:wrap anchorx="margin"/>
          </v:roundrect>
        </w:pict>
      </w:r>
      <w:r w:rsidR="0039452C">
        <w:rPr>
          <w:noProof/>
        </w:rPr>
        <w:pict>
          <v:roundrect id="Rounded Rectangle 29" o:spid="_x0000_s1045" style="position:absolute;margin-left:356.05pt;margin-top:148.9pt;width:340.15pt;height:142.5pt;z-index:251659776;visibility:visible;mso-width-relative:margin;mso-height-relative:margin;v-text-anchor:middle" arcsize="10923f" fillcolor="#4f81bd" strokecolor="#385d8a" strokeweight="2pt">
            <v:textbox style="mso-next-textbox:#Rounded Rectangle 29">
              <w:txbxContent>
                <w:p w:rsidR="003A003F" w:rsidRPr="003315AD" w:rsidRDefault="003A003F" w:rsidP="00EC657E">
                  <w:pPr>
                    <w:jc w:val="center"/>
                    <w:rPr>
                      <w:b/>
                      <w:color w:val="FFFFFF"/>
                    </w:rPr>
                  </w:pPr>
                  <w:r w:rsidRPr="003315AD">
                    <w:rPr>
                      <w:b/>
                      <w:color w:val="FFFFFF"/>
                    </w:rPr>
                    <w:t>Craven District Council Equality Objectives</w:t>
                  </w:r>
                </w:p>
                <w:p w:rsidR="003A003F" w:rsidRDefault="003A003F" w:rsidP="00EC657E">
                  <w:pPr>
                    <w:jc w:val="center"/>
                    <w:rPr>
                      <w:color w:val="FFFFFF"/>
                    </w:rPr>
                  </w:pPr>
                  <w:r>
                    <w:rPr>
                      <w:color w:val="FFFFFF"/>
                    </w:rPr>
                    <w:t>P</w:t>
                  </w:r>
                  <w:r w:rsidRPr="003315AD">
                    <w:rPr>
                      <w:color w:val="FFFFFF"/>
                    </w:rPr>
                    <w:t xml:space="preserve">ublished every four years to demonstrate how the Council plans </w:t>
                  </w:r>
                  <w:r>
                    <w:rPr>
                      <w:color w:val="FFFFFF"/>
                    </w:rPr>
                    <w:t>to achieve its Equality Duties.</w:t>
                  </w:r>
                </w:p>
                <w:p w:rsidR="003A003F" w:rsidRDefault="003A003F" w:rsidP="00B42BF0">
                  <w:pPr>
                    <w:spacing w:after="0"/>
                    <w:jc w:val="center"/>
                    <w:rPr>
                      <w:color w:val="FFFFFF"/>
                    </w:rPr>
                  </w:pPr>
                  <w:r>
                    <w:rPr>
                      <w:color w:val="FFFFFF"/>
                    </w:rPr>
                    <w:t xml:space="preserve">Revised objectives for 2016 to 2020 </w:t>
                  </w:r>
                </w:p>
                <w:p w:rsidR="003A003F" w:rsidRPr="003315AD" w:rsidRDefault="003A003F" w:rsidP="00B42BF0">
                  <w:pPr>
                    <w:spacing w:after="0"/>
                    <w:jc w:val="center"/>
                    <w:rPr>
                      <w:color w:val="FFFFFF"/>
                    </w:rPr>
                  </w:pPr>
                  <w:r>
                    <w:rPr>
                      <w:color w:val="FFFFFF"/>
                    </w:rPr>
                    <w:t xml:space="preserve">were </w:t>
                  </w:r>
                  <w:r w:rsidRPr="003315AD">
                    <w:rPr>
                      <w:color w:val="FFFFFF"/>
                    </w:rPr>
                    <w:t>published March 2016.</w:t>
                  </w:r>
                </w:p>
                <w:p w:rsidR="003A003F" w:rsidRPr="003315AD" w:rsidRDefault="003A003F" w:rsidP="00EC657E">
                  <w:pPr>
                    <w:jc w:val="center"/>
                    <w:rPr>
                      <w:color w:val="FFFFFF"/>
                    </w:rPr>
                  </w:pPr>
                </w:p>
                <w:p w:rsidR="003A003F" w:rsidRPr="003315AD" w:rsidRDefault="003A003F" w:rsidP="00EC657E">
                  <w:pPr>
                    <w:jc w:val="center"/>
                    <w:rPr>
                      <w:color w:val="FFFFFF"/>
                    </w:rPr>
                  </w:pPr>
                </w:p>
              </w:txbxContent>
            </v:textbox>
          </v:roundrect>
        </w:pict>
      </w:r>
      <w:r w:rsidR="0039452C">
        <w:rPr>
          <w:noProof/>
        </w:rPr>
        <w:pict>
          <v:roundrect id="Rounded Rectangle 2" o:spid="_x0000_s1044" style="position:absolute;margin-left:1.7pt;margin-top:148.9pt;width:340.15pt;height:141pt;z-index:251653632;visibility:visible;mso-width-relative:margin;mso-height-relative:margin;v-text-anchor:middle" arcsize="10923f" fillcolor="#4f81bd" strokecolor="#385d8a" strokeweight="2pt">
            <v:textbox style="mso-next-textbox:#Rounded Rectangle 2">
              <w:txbxContent>
                <w:p w:rsidR="003A003F" w:rsidRPr="003315AD" w:rsidRDefault="003A003F" w:rsidP="00EC657E">
                  <w:pPr>
                    <w:jc w:val="center"/>
                    <w:rPr>
                      <w:b/>
                      <w:color w:val="FFFFFF"/>
                    </w:rPr>
                  </w:pPr>
                  <w:r w:rsidRPr="003315AD">
                    <w:rPr>
                      <w:b/>
                      <w:color w:val="FFFFFF"/>
                    </w:rPr>
                    <w:t>Craven District Council Annual Equality Report</w:t>
                  </w:r>
                </w:p>
                <w:p w:rsidR="003A003F" w:rsidRDefault="003A003F" w:rsidP="00180AEA">
                  <w:pPr>
                    <w:spacing w:after="0" w:line="240" w:lineRule="auto"/>
                    <w:ind w:left="-142" w:right="-113"/>
                    <w:jc w:val="center"/>
                    <w:rPr>
                      <w:color w:val="FFFFFF"/>
                    </w:rPr>
                  </w:pPr>
                  <w:r>
                    <w:rPr>
                      <w:color w:val="FFFFFF"/>
                    </w:rPr>
                    <w:t>Published annually, includes</w:t>
                  </w:r>
                  <w:r w:rsidRPr="003315AD">
                    <w:rPr>
                      <w:color w:val="FFFFFF"/>
                    </w:rPr>
                    <w:t xml:space="preserve"> information about the protected characteristics of staff and service users. Includes qualitative and quantitative information used to inform policy and decision making. </w:t>
                  </w:r>
                </w:p>
                <w:p w:rsidR="003A003F" w:rsidRPr="00620033" w:rsidRDefault="003A003F" w:rsidP="00180AEA">
                  <w:pPr>
                    <w:spacing w:after="0" w:line="240" w:lineRule="auto"/>
                    <w:ind w:left="-142" w:right="-113"/>
                    <w:jc w:val="center"/>
                  </w:pPr>
                  <w:r w:rsidRPr="003315AD">
                    <w:rPr>
                      <w:color w:val="FFFFFF"/>
                    </w:rPr>
                    <w:t>Issues identified are fed into service plans to help make improvements for service users.</w:t>
                  </w:r>
                  <w:r w:rsidRPr="00B42BF0">
                    <w:t xml:space="preserve"> </w:t>
                  </w:r>
                  <w:r>
                    <w:t xml:space="preserve">                                      </w:t>
                  </w:r>
                </w:p>
              </w:txbxContent>
            </v:textbox>
          </v:roundrect>
        </w:pict>
      </w:r>
      <w:r w:rsidR="000772FE">
        <w:rPr>
          <w:noProof/>
        </w:rPr>
        <w:pict>
          <v:roundrect id="Rounded Rectangle 28" o:spid="_x0000_s1046" style="position:absolute;margin-left:0;margin-top:1.85pt;width:694.5pt;height:53.95pt;z-index:251652608;visibility:visible;mso-position-horizontal:center;mso-position-horizontal-relative:margin;mso-width-relative:margin;mso-height-relative:margin;v-text-anchor:middle" arcsize="10923f" fillcolor="#4f81bd" strokecolor="#385d8a" strokeweight="2pt">
            <v:textbox style="mso-next-textbox:#Rounded Rectangle 28">
              <w:txbxContent>
                <w:p w:rsidR="003A003F" w:rsidRPr="003315AD" w:rsidRDefault="003A003F" w:rsidP="00EC657E">
                  <w:pPr>
                    <w:jc w:val="center"/>
                    <w:rPr>
                      <w:b/>
                      <w:color w:val="FFFFFF"/>
                    </w:rPr>
                  </w:pPr>
                  <w:r w:rsidRPr="003315AD">
                    <w:rPr>
                      <w:b/>
                      <w:color w:val="FFFFFF"/>
                    </w:rPr>
                    <w:t>Craven District Council Policy Statement</w:t>
                  </w:r>
                </w:p>
                <w:p w:rsidR="003A003F" w:rsidRPr="003315AD" w:rsidRDefault="003A003F" w:rsidP="00EC657E">
                  <w:pPr>
                    <w:jc w:val="center"/>
                    <w:rPr>
                      <w:color w:val="FFFFFF"/>
                    </w:rPr>
                  </w:pPr>
                  <w:r w:rsidRPr="003315AD">
                    <w:rPr>
                      <w:color w:val="FFFFFF"/>
                    </w:rPr>
                    <w:t>Sets out the Councils approach and commitment to equality and diversity</w:t>
                  </w:r>
                </w:p>
              </w:txbxContent>
            </v:textbox>
            <w10:wrap anchorx="margin"/>
          </v:roundrect>
        </w:pict>
      </w:r>
    </w:p>
    <w:sectPr w:rsidR="00EC657E" w:rsidRPr="00C26438" w:rsidSect="00DA0B44">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003F" w:rsidRDefault="003A003F" w:rsidP="00895CC5">
      <w:pPr>
        <w:spacing w:after="0" w:line="240" w:lineRule="auto"/>
      </w:pPr>
      <w:r>
        <w:separator/>
      </w:r>
    </w:p>
  </w:endnote>
  <w:endnote w:type="continuationSeparator" w:id="0">
    <w:p w:rsidR="003A003F" w:rsidRDefault="003A003F" w:rsidP="00895C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003F" w:rsidRDefault="003A003F" w:rsidP="003315AD">
    <w:pPr>
      <w:pStyle w:val="Footer"/>
      <w:pBdr>
        <w:top w:val="single" w:sz="4" w:space="1" w:color="D9D9D9"/>
      </w:pBdr>
      <w:jc w:val="right"/>
    </w:pPr>
    <w:r>
      <w:fldChar w:fldCharType="begin"/>
    </w:r>
    <w:r>
      <w:instrText xml:space="preserve"> PAGE   \* MERGEFORMAT </w:instrText>
    </w:r>
    <w:r>
      <w:fldChar w:fldCharType="separate"/>
    </w:r>
    <w:r w:rsidR="003F26D4">
      <w:rPr>
        <w:noProof/>
      </w:rPr>
      <w:t>39</w:t>
    </w:r>
    <w:r>
      <w:rPr>
        <w:noProof/>
      </w:rPr>
      <w:fldChar w:fldCharType="end"/>
    </w:r>
    <w:r>
      <w:t xml:space="preserve"> | </w:t>
    </w:r>
    <w:r w:rsidRPr="003315AD">
      <w:rPr>
        <w:color w:val="808080"/>
        <w:spacing w:val="60"/>
      </w:rPr>
      <w:t>Page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003F" w:rsidRDefault="003A003F" w:rsidP="00895CC5">
      <w:pPr>
        <w:spacing w:after="0" w:line="240" w:lineRule="auto"/>
      </w:pPr>
      <w:r>
        <w:separator/>
      </w:r>
    </w:p>
  </w:footnote>
  <w:footnote w:type="continuationSeparator" w:id="0">
    <w:p w:rsidR="003A003F" w:rsidRDefault="003A003F" w:rsidP="00895CC5">
      <w:pPr>
        <w:spacing w:after="0" w:line="240" w:lineRule="auto"/>
      </w:pPr>
      <w:r>
        <w:continuationSeparator/>
      </w:r>
    </w:p>
  </w:footnote>
  <w:footnote w:id="1">
    <w:p w:rsidR="003A003F" w:rsidRPr="003315AD" w:rsidRDefault="003A003F" w:rsidP="00895CC5">
      <w:pPr>
        <w:pStyle w:val="FootnoteText"/>
        <w:rPr>
          <w:rFonts w:cs="Calibri"/>
          <w:sz w:val="18"/>
          <w:szCs w:val="18"/>
        </w:rPr>
      </w:pPr>
      <w:r w:rsidRPr="003315AD">
        <w:rPr>
          <w:rStyle w:val="FootnoteReference"/>
          <w:rFonts w:cs="Calibri"/>
          <w:sz w:val="18"/>
          <w:szCs w:val="18"/>
        </w:rPr>
        <w:footnoteRef/>
      </w:r>
      <w:r w:rsidRPr="003315AD">
        <w:rPr>
          <w:rFonts w:cs="Calibri"/>
          <w:sz w:val="18"/>
          <w:szCs w:val="18"/>
        </w:rPr>
        <w:t xml:space="preserve"> </w:t>
      </w:r>
      <w:r w:rsidRPr="00A75EAC">
        <w:rPr>
          <w:rFonts w:cs="Calibri"/>
          <w:sz w:val="18"/>
          <w:szCs w:val="18"/>
        </w:rPr>
        <w:t xml:space="preserve">2014 population projections </w:t>
      </w:r>
      <w:r w:rsidRPr="003315AD">
        <w:rPr>
          <w:rFonts w:cs="Calibri"/>
          <w:sz w:val="18"/>
          <w:szCs w:val="18"/>
        </w:rPr>
        <w:t>district local authority level figure</w:t>
      </w:r>
      <w:r>
        <w:rPr>
          <w:rFonts w:cs="Calibri"/>
          <w:sz w:val="18"/>
          <w:szCs w:val="18"/>
        </w:rPr>
        <w:t>s, Office of National Statistics</w:t>
      </w:r>
      <w:r w:rsidRPr="003315AD">
        <w:rPr>
          <w:rFonts w:cs="Calibri"/>
          <w:sz w:val="18"/>
          <w:szCs w:val="18"/>
        </w:rPr>
        <w:t>.</w:t>
      </w:r>
    </w:p>
  </w:footnote>
  <w:footnote w:id="2">
    <w:p w:rsidR="003A003F" w:rsidRDefault="003A003F">
      <w:pPr>
        <w:pStyle w:val="FootnoteText"/>
      </w:pPr>
      <w:r w:rsidRPr="003315AD">
        <w:rPr>
          <w:rStyle w:val="FootnoteReference"/>
          <w:rFonts w:cs="Calibri"/>
        </w:rPr>
        <w:footnoteRef/>
      </w:r>
      <w:r w:rsidRPr="003315AD">
        <w:rPr>
          <w:rFonts w:cs="Calibri"/>
        </w:rPr>
        <w:t xml:space="preserve"> </w:t>
      </w:r>
      <w:r w:rsidRPr="003315AD">
        <w:rPr>
          <w:rFonts w:cs="Calibri"/>
          <w:sz w:val="18"/>
          <w:szCs w:val="18"/>
        </w:rPr>
        <w:t>Car or Van Availability (2011) Census, Office of National Statistics.</w:t>
      </w:r>
    </w:p>
  </w:footnote>
  <w:footnote w:id="3">
    <w:p w:rsidR="003A003F" w:rsidRDefault="003A003F" w:rsidP="00D26345">
      <w:pPr>
        <w:pStyle w:val="FootnoteText"/>
      </w:pPr>
      <w:r>
        <w:rPr>
          <w:rStyle w:val="FootnoteReference"/>
        </w:rPr>
        <w:footnoteRef/>
      </w:r>
      <w:r>
        <w:t xml:space="preserve"> Equality Act (2010)</w:t>
      </w:r>
      <w:r w:rsidRPr="00480101">
        <w:t xml:space="preserve"> </w:t>
      </w:r>
      <w:hyperlink r:id="rId1" w:history="1">
        <w:r w:rsidRPr="005C75CE">
          <w:rPr>
            <w:rStyle w:val="Hyperlink"/>
          </w:rPr>
          <w:t>http://www.legislation.gov.uk/ukpga/2010/15/section/5</w:t>
        </w:r>
      </w:hyperlink>
      <w:r>
        <w:t xml:space="preserve"> </w:t>
      </w:r>
    </w:p>
  </w:footnote>
  <w:footnote w:id="4">
    <w:p w:rsidR="003A003F" w:rsidRPr="0040753C" w:rsidRDefault="003A003F">
      <w:pPr>
        <w:pStyle w:val="FootnoteText"/>
      </w:pPr>
      <w:r>
        <w:rPr>
          <w:rStyle w:val="FootnoteReference"/>
        </w:rPr>
        <w:footnoteRef/>
      </w:r>
      <w:r>
        <w:t xml:space="preserve"> </w:t>
      </w:r>
      <w:r w:rsidRPr="0040753C">
        <w:t xml:space="preserve">2011 skills for life survey  </w:t>
      </w:r>
      <w:hyperlink r:id="rId2" w:history="1">
        <w:r w:rsidRPr="0040753C">
          <w:rPr>
            <w:color w:val="0000FF"/>
            <w:u w:val="single"/>
            <w:lang w:val="en"/>
          </w:rPr>
          <w:t>Department for Business, Innovation &amp; Skills</w:t>
        </w:r>
      </w:hyperlink>
      <w:r w:rsidRPr="0040753C">
        <w:t>.</w:t>
      </w:r>
    </w:p>
  </w:footnote>
  <w:footnote w:id="5">
    <w:p w:rsidR="003A003F" w:rsidRDefault="003A003F">
      <w:pPr>
        <w:pStyle w:val="FootnoteText"/>
        <w:rPr>
          <w:rStyle w:val="Hyperlink"/>
        </w:rPr>
      </w:pPr>
      <w:r w:rsidRPr="0040753C">
        <w:rPr>
          <w:rStyle w:val="FootnoteReference"/>
        </w:rPr>
        <w:footnoteRef/>
      </w:r>
      <w:r w:rsidRPr="0040753C">
        <w:t xml:space="preserve"> </w:t>
      </w:r>
      <w:hyperlink r:id="rId3" w:history="1">
        <w:r w:rsidRPr="0040753C">
          <w:rPr>
            <w:rStyle w:val="Hyperlink"/>
          </w:rPr>
          <w:t>http://www.direct.gov.uk/en/DisabledPeople/RightsAndObligations/DisabilityRights/DG_4001068</w:t>
        </w:r>
      </w:hyperlink>
    </w:p>
    <w:p w:rsidR="003A003F" w:rsidRDefault="003A003F">
      <w:pPr>
        <w:pStyle w:val="FootnoteText"/>
      </w:pPr>
    </w:p>
  </w:footnote>
  <w:footnote w:id="6">
    <w:p w:rsidR="003A003F" w:rsidRDefault="003A003F">
      <w:pPr>
        <w:pStyle w:val="FootnoteText"/>
      </w:pPr>
      <w:r>
        <w:rPr>
          <w:rStyle w:val="FootnoteReference"/>
        </w:rPr>
        <w:footnoteRef/>
      </w:r>
      <w:r>
        <w:t xml:space="preserve"> Life Expectancy: Health and Disability-Free Years: Disability Free Life Expectancy at Birth (2011) Office of National Statistics (2011)</w:t>
      </w:r>
    </w:p>
  </w:footnote>
  <w:footnote w:id="7">
    <w:p w:rsidR="003A003F" w:rsidRDefault="003A003F">
      <w:pPr>
        <w:pStyle w:val="FootnoteText"/>
      </w:pPr>
      <w:r>
        <w:rPr>
          <w:rStyle w:val="FootnoteReference"/>
        </w:rPr>
        <w:footnoteRef/>
      </w:r>
      <w:r>
        <w:t xml:space="preserve"> Equality Act 2010</w:t>
      </w:r>
    </w:p>
    <w:p w:rsidR="003A003F" w:rsidRDefault="003A003F">
      <w:pPr>
        <w:pStyle w:val="FootnoteText"/>
      </w:pPr>
    </w:p>
  </w:footnote>
  <w:footnote w:id="8">
    <w:p w:rsidR="003A003F" w:rsidRDefault="003A003F">
      <w:pPr>
        <w:pStyle w:val="FootnoteText"/>
      </w:pPr>
      <w:r>
        <w:rPr>
          <w:rStyle w:val="FootnoteReference"/>
        </w:rPr>
        <w:footnoteRef/>
      </w:r>
      <w:r>
        <w:t xml:space="preserve"> The Equality Act (2010).</w:t>
      </w:r>
    </w:p>
  </w:footnote>
  <w:footnote w:id="9">
    <w:p w:rsidR="003A003F" w:rsidRDefault="003A003F" w:rsidP="00D11BDA">
      <w:pPr>
        <w:pStyle w:val="FootnoteText"/>
        <w:rPr>
          <w:rFonts w:cs="Calibri"/>
        </w:rPr>
      </w:pPr>
      <w:r w:rsidRPr="003315AD">
        <w:rPr>
          <w:rStyle w:val="FootnoteReference"/>
          <w:rFonts w:cs="Calibri"/>
        </w:rPr>
        <w:footnoteRef/>
      </w:r>
      <w:r w:rsidRPr="003315AD">
        <w:rPr>
          <w:rFonts w:cs="Calibri"/>
        </w:rPr>
        <w:t xml:space="preserve"> Equality and Human Rights Commission (</w:t>
      </w:r>
      <w:hyperlink r:id="rId4" w:history="1">
        <w:r w:rsidRPr="004F5B09">
          <w:rPr>
            <w:rStyle w:val="Hyperlink"/>
          </w:rPr>
          <w:t>https://www.equalityhumanrights.com/en/equality-act/protected-characteristics</w:t>
        </w:r>
      </w:hyperlink>
      <w:r w:rsidRPr="003315AD">
        <w:rPr>
          <w:rFonts w:cs="Calibri"/>
        </w:rPr>
        <w:t xml:space="preserve">) </w:t>
      </w:r>
    </w:p>
    <w:p w:rsidR="003A003F" w:rsidRPr="003315AD" w:rsidRDefault="003A003F" w:rsidP="00D11BDA">
      <w:pPr>
        <w:pStyle w:val="FootnoteText"/>
        <w:rPr>
          <w:rFonts w:cs="Calibri"/>
        </w:rPr>
      </w:pPr>
    </w:p>
  </w:footnote>
  <w:footnote w:id="10">
    <w:p w:rsidR="003A003F" w:rsidRPr="003315AD" w:rsidRDefault="003A003F" w:rsidP="0089447E">
      <w:pPr>
        <w:pStyle w:val="FootnoteText"/>
        <w:rPr>
          <w:rFonts w:cs="Calibri"/>
        </w:rPr>
      </w:pPr>
      <w:r w:rsidRPr="003315AD">
        <w:rPr>
          <w:rStyle w:val="FootnoteReference"/>
          <w:rFonts w:cs="Calibri"/>
        </w:rPr>
        <w:footnoteRef/>
      </w:r>
      <w:r w:rsidRPr="003315AD">
        <w:rPr>
          <w:rFonts w:cs="Calibri"/>
        </w:rPr>
        <w:t xml:space="preserve"> </w:t>
      </w:r>
      <w:r w:rsidRPr="003315AD">
        <w:rPr>
          <w:rFonts w:cs="Calibri"/>
          <w:color w:val="333333"/>
        </w:rPr>
        <w:t xml:space="preserve">Live births: numbers and rates Office for National Statistics. </w:t>
      </w:r>
    </w:p>
  </w:footnote>
  <w:footnote w:id="11">
    <w:p w:rsidR="003A003F" w:rsidRDefault="003A003F" w:rsidP="0089447E">
      <w:pPr>
        <w:pStyle w:val="FootnoteText"/>
      </w:pPr>
      <w:r w:rsidRPr="003315AD">
        <w:rPr>
          <w:rStyle w:val="FootnoteReference"/>
          <w:rFonts w:cs="Calibri"/>
        </w:rPr>
        <w:footnoteRef/>
      </w:r>
      <w:r w:rsidRPr="003315AD">
        <w:rPr>
          <w:rFonts w:cs="Calibri"/>
        </w:rPr>
        <w:t xml:space="preserve"> </w:t>
      </w:r>
      <w:r>
        <w:rPr>
          <w:rFonts w:cs="Calibri"/>
          <w:color w:val="333333"/>
        </w:rPr>
        <w:t>North Yorkshire JSNA 2016</w:t>
      </w:r>
    </w:p>
  </w:footnote>
  <w:footnote w:id="12">
    <w:p w:rsidR="003A003F" w:rsidRDefault="003A003F" w:rsidP="001B19E8">
      <w:pPr>
        <w:pStyle w:val="FootnoteText"/>
      </w:pPr>
      <w:r>
        <w:rPr>
          <w:rStyle w:val="FootnoteReference"/>
        </w:rPr>
        <w:footnoteRef/>
      </w:r>
      <w:r>
        <w:t xml:space="preserve"> Equality and Human Rights Commission (</w:t>
      </w:r>
      <w:hyperlink r:id="rId5" w:history="1">
        <w:r w:rsidRPr="004F5B09">
          <w:rPr>
            <w:rStyle w:val="Hyperlink"/>
          </w:rPr>
          <w:t>https://www.equalityhumanrights.com/en/equality-act/protected-characteristics</w:t>
        </w:r>
      </w:hyperlink>
      <w:r>
        <w:t>)</w:t>
      </w:r>
    </w:p>
    <w:p w:rsidR="003A003F" w:rsidRDefault="003A003F" w:rsidP="001B19E8">
      <w:pPr>
        <w:pStyle w:val="FootnoteText"/>
      </w:pPr>
      <w:r>
        <w:t xml:space="preserve"> </w:t>
      </w:r>
    </w:p>
  </w:footnote>
  <w:footnote w:id="13">
    <w:p w:rsidR="003A003F" w:rsidRDefault="003A003F">
      <w:pPr>
        <w:pStyle w:val="FootnoteText"/>
      </w:pPr>
      <w:r>
        <w:rPr>
          <w:rStyle w:val="FootnoteReference"/>
        </w:rPr>
        <w:footnoteRef/>
      </w:r>
      <w:r>
        <w:t xml:space="preserve"> Migration Yorkshire (2012) Craven Local Migration Profile, November 2012. Migration Yorkshire. Leeds</w:t>
      </w:r>
    </w:p>
    <w:p w:rsidR="003A003F" w:rsidRDefault="003A003F">
      <w:pPr>
        <w:pStyle w:val="FootnoteText"/>
      </w:pPr>
    </w:p>
  </w:footnote>
  <w:footnote w:id="14">
    <w:p w:rsidR="003A003F" w:rsidRDefault="003A003F" w:rsidP="001B19E8">
      <w:pPr>
        <w:pStyle w:val="FootnoteText"/>
      </w:pPr>
      <w:r>
        <w:rPr>
          <w:rStyle w:val="FootnoteReference"/>
        </w:rPr>
        <w:footnoteRef/>
      </w:r>
      <w:r>
        <w:t xml:space="preserve"> The Equality Act (2010). </w:t>
      </w:r>
    </w:p>
    <w:p w:rsidR="003A003F" w:rsidRDefault="003A003F" w:rsidP="001B19E8">
      <w:pPr>
        <w:pStyle w:val="FootnoteText"/>
      </w:pPr>
    </w:p>
  </w:footnote>
  <w:footnote w:id="15">
    <w:p w:rsidR="003A003F" w:rsidRDefault="003A003F" w:rsidP="001B19E8">
      <w:pPr>
        <w:pStyle w:val="FootnoteText"/>
      </w:pPr>
      <w:r>
        <w:rPr>
          <w:rStyle w:val="FootnoteReference"/>
        </w:rPr>
        <w:footnoteRef/>
      </w:r>
      <w:r>
        <w:t xml:space="preserve"> The Equality Act 2010.  </w:t>
      </w:r>
    </w:p>
  </w:footnote>
  <w:footnote w:id="16">
    <w:p w:rsidR="003A003F" w:rsidRDefault="003A003F">
      <w:pPr>
        <w:pStyle w:val="FootnoteText"/>
      </w:pPr>
      <w:r>
        <w:rPr>
          <w:rStyle w:val="FootnoteReference"/>
        </w:rPr>
        <w:footnoteRef/>
      </w:r>
      <w:r>
        <w:t xml:space="preserve"> Office of National Statistics (2011)</w:t>
      </w:r>
      <w:r w:rsidRPr="00D11BDA">
        <w:rPr>
          <w:sz w:val="24"/>
          <w:szCs w:val="24"/>
        </w:rPr>
        <w:t xml:space="preserve"> </w:t>
      </w:r>
      <w:r w:rsidRPr="003315AD">
        <w:rPr>
          <w:rFonts w:cs="Calibri"/>
        </w:rPr>
        <w:t>Population by 5 year age group</w:t>
      </w:r>
    </w:p>
  </w:footnote>
  <w:footnote w:id="17">
    <w:p w:rsidR="003A003F" w:rsidRDefault="003A003F" w:rsidP="001B19E8">
      <w:pPr>
        <w:pStyle w:val="FootnoteText"/>
      </w:pPr>
      <w:r>
        <w:rPr>
          <w:rStyle w:val="FootnoteReference"/>
        </w:rPr>
        <w:footnoteRef/>
      </w:r>
      <w:r>
        <w:t xml:space="preserve"> The Equality Act 2010.  </w:t>
      </w:r>
    </w:p>
    <w:p w:rsidR="003A003F" w:rsidRDefault="003A003F" w:rsidP="004D574E">
      <w:pPr>
        <w:pStyle w:val="FootnoteText"/>
      </w:pPr>
    </w:p>
    <w:p w:rsidR="003A003F" w:rsidRDefault="003A003F" w:rsidP="001B19E8">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35EED79"/>
    <w:multiLevelType w:val="hybridMultilevel"/>
    <w:tmpl w:val="FDBAF20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F17565FF"/>
    <w:multiLevelType w:val="hybridMultilevel"/>
    <w:tmpl w:val="6E7C3AD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AB485C"/>
    <w:multiLevelType w:val="hybridMultilevel"/>
    <w:tmpl w:val="700CF1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33E15C9"/>
    <w:multiLevelType w:val="hybridMultilevel"/>
    <w:tmpl w:val="026C5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70A2EA2"/>
    <w:multiLevelType w:val="hybridMultilevel"/>
    <w:tmpl w:val="52864A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AD250C1"/>
    <w:multiLevelType w:val="hybridMultilevel"/>
    <w:tmpl w:val="861E9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F100B95"/>
    <w:multiLevelType w:val="hybridMultilevel"/>
    <w:tmpl w:val="834699E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106C21A5"/>
    <w:multiLevelType w:val="multilevel"/>
    <w:tmpl w:val="D76A953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10B22D25"/>
    <w:multiLevelType w:val="hybridMultilevel"/>
    <w:tmpl w:val="369C5F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2A21403"/>
    <w:multiLevelType w:val="hybridMultilevel"/>
    <w:tmpl w:val="5B38071E"/>
    <w:lvl w:ilvl="0" w:tplc="AB4C1CBA">
      <w:start w:val="1"/>
      <w:numFmt w:val="lowerLetter"/>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2D403B9"/>
    <w:multiLevelType w:val="hybridMultilevel"/>
    <w:tmpl w:val="0A943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7AC575D"/>
    <w:multiLevelType w:val="hybridMultilevel"/>
    <w:tmpl w:val="BBE4AC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9A34679"/>
    <w:multiLevelType w:val="hybridMultilevel"/>
    <w:tmpl w:val="B6C402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D6DFCA9"/>
    <w:multiLevelType w:val="hybridMultilevel"/>
    <w:tmpl w:val="3E1CA33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20E10429"/>
    <w:multiLevelType w:val="hybridMultilevel"/>
    <w:tmpl w:val="A4642A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8AC028E"/>
    <w:multiLevelType w:val="hybridMultilevel"/>
    <w:tmpl w:val="A1CA4BBA"/>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28B553AF"/>
    <w:multiLevelType w:val="hybridMultilevel"/>
    <w:tmpl w:val="53F084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907B7AF"/>
    <w:multiLevelType w:val="hybridMultilevel"/>
    <w:tmpl w:val="D1F20E3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2AD15985"/>
    <w:multiLevelType w:val="multilevel"/>
    <w:tmpl w:val="37FAF6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B510441"/>
    <w:multiLevelType w:val="hybridMultilevel"/>
    <w:tmpl w:val="D1EE4A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281303D"/>
    <w:multiLevelType w:val="hybridMultilevel"/>
    <w:tmpl w:val="CB35764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34776A9D"/>
    <w:multiLevelType w:val="hybridMultilevel"/>
    <w:tmpl w:val="C12C41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60D3CA5"/>
    <w:multiLevelType w:val="hybridMultilevel"/>
    <w:tmpl w:val="86A617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3B317F6A"/>
    <w:multiLevelType w:val="hybridMultilevel"/>
    <w:tmpl w:val="B4243D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C6D58A4"/>
    <w:multiLevelType w:val="hybridMultilevel"/>
    <w:tmpl w:val="8F041A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1C0171F"/>
    <w:multiLevelType w:val="hybridMultilevel"/>
    <w:tmpl w:val="454C0438"/>
    <w:lvl w:ilvl="0" w:tplc="FC7CAB9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nsid w:val="43F8461C"/>
    <w:multiLevelType w:val="hybridMultilevel"/>
    <w:tmpl w:val="1C26367A"/>
    <w:lvl w:ilvl="0" w:tplc="08090001">
      <w:start w:val="1"/>
      <w:numFmt w:val="bullet"/>
      <w:lvlText w:val=""/>
      <w:lvlJc w:val="left"/>
      <w:pPr>
        <w:ind w:left="720" w:hanging="360"/>
      </w:pPr>
      <w:rPr>
        <w:rFonts w:ascii="Symbol" w:hAnsi="Symbol" w:hint="default"/>
      </w:rPr>
    </w:lvl>
    <w:lvl w:ilvl="1" w:tplc="68FE76C8">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5AF7F8D"/>
    <w:multiLevelType w:val="hybridMultilevel"/>
    <w:tmpl w:val="50E6E5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478B6E6D"/>
    <w:multiLevelType w:val="hybridMultilevel"/>
    <w:tmpl w:val="612432D6"/>
    <w:lvl w:ilvl="0" w:tplc="C7A0D9D8">
      <w:start w:val="1"/>
      <w:numFmt w:val="decimal"/>
      <w:lvlText w:val="%1."/>
      <w:lvlJc w:val="left"/>
      <w:pPr>
        <w:ind w:left="1080" w:hanging="720"/>
      </w:pPr>
      <w:rPr>
        <w:rFonts w:ascii="Arial" w:eastAsia="Times New Roman"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48441FE8"/>
    <w:multiLevelType w:val="hybridMultilevel"/>
    <w:tmpl w:val="678847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nsid w:val="4D0F789F"/>
    <w:multiLevelType w:val="hybridMultilevel"/>
    <w:tmpl w:val="83A4B31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nsid w:val="4E931F2D"/>
    <w:multiLevelType w:val="hybridMultilevel"/>
    <w:tmpl w:val="4EA6BF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604BA0D"/>
    <w:multiLevelType w:val="hybridMultilevel"/>
    <w:tmpl w:val="E4C4187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nsid w:val="56F54DB1"/>
    <w:multiLevelType w:val="hybridMultilevel"/>
    <w:tmpl w:val="AD82E3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9BD6225"/>
    <w:multiLevelType w:val="hybridMultilevel"/>
    <w:tmpl w:val="01FCA37C"/>
    <w:lvl w:ilvl="0" w:tplc="AB4C1CBA">
      <w:start w:val="1"/>
      <w:numFmt w:val="lowerLetter"/>
      <w:lvlText w:val="(%1)"/>
      <w:lvlJc w:val="left"/>
      <w:pPr>
        <w:ind w:left="375" w:hanging="375"/>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nsid w:val="611DC924"/>
    <w:multiLevelType w:val="hybridMultilevel"/>
    <w:tmpl w:val="AB04A9B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nsid w:val="66116D10"/>
    <w:multiLevelType w:val="hybridMultilevel"/>
    <w:tmpl w:val="401619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6202E71"/>
    <w:multiLevelType w:val="hybridMultilevel"/>
    <w:tmpl w:val="E1DC6D28"/>
    <w:lvl w:ilvl="0" w:tplc="92065FCE">
      <w:start w:val="1"/>
      <w:numFmt w:val="lowerLetter"/>
      <w:lvlText w:val="(%1)"/>
      <w:lvlJc w:val="left"/>
      <w:pPr>
        <w:ind w:left="375" w:hanging="375"/>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8">
    <w:nsid w:val="6991262C"/>
    <w:multiLevelType w:val="hybridMultilevel"/>
    <w:tmpl w:val="2B54C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3012EDA"/>
    <w:multiLevelType w:val="hybridMultilevel"/>
    <w:tmpl w:val="45D67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3AD0475"/>
    <w:multiLevelType w:val="hybridMultilevel"/>
    <w:tmpl w:val="361E89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64A6245"/>
    <w:multiLevelType w:val="hybridMultilevel"/>
    <w:tmpl w:val="8B25881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2">
    <w:nsid w:val="795742A4"/>
    <w:multiLevelType w:val="hybridMultilevel"/>
    <w:tmpl w:val="90824C6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27"/>
  </w:num>
  <w:num w:numId="2">
    <w:abstractNumId w:val="15"/>
  </w:num>
  <w:num w:numId="3">
    <w:abstractNumId w:val="38"/>
  </w:num>
  <w:num w:numId="4">
    <w:abstractNumId w:val="2"/>
  </w:num>
  <w:num w:numId="5">
    <w:abstractNumId w:val="41"/>
  </w:num>
  <w:num w:numId="6">
    <w:abstractNumId w:val="32"/>
  </w:num>
  <w:num w:numId="7">
    <w:abstractNumId w:val="39"/>
  </w:num>
  <w:num w:numId="8">
    <w:abstractNumId w:val="8"/>
  </w:num>
  <w:num w:numId="9">
    <w:abstractNumId w:val="36"/>
  </w:num>
  <w:num w:numId="10">
    <w:abstractNumId w:val="28"/>
  </w:num>
  <w:num w:numId="11">
    <w:abstractNumId w:val="11"/>
  </w:num>
  <w:num w:numId="12">
    <w:abstractNumId w:val="12"/>
  </w:num>
  <w:num w:numId="13">
    <w:abstractNumId w:val="9"/>
  </w:num>
  <w:num w:numId="14">
    <w:abstractNumId w:val="4"/>
  </w:num>
  <w:num w:numId="15">
    <w:abstractNumId w:val="23"/>
  </w:num>
  <w:num w:numId="16">
    <w:abstractNumId w:val="16"/>
  </w:num>
  <w:num w:numId="17">
    <w:abstractNumId w:val="10"/>
  </w:num>
  <w:num w:numId="18">
    <w:abstractNumId w:val="3"/>
  </w:num>
  <w:num w:numId="19">
    <w:abstractNumId w:val="14"/>
  </w:num>
  <w:num w:numId="20">
    <w:abstractNumId w:val="5"/>
  </w:num>
  <w:num w:numId="21">
    <w:abstractNumId w:val="7"/>
  </w:num>
  <w:num w:numId="22">
    <w:abstractNumId w:val="42"/>
  </w:num>
  <w:num w:numId="23">
    <w:abstractNumId w:val="6"/>
  </w:num>
  <w:num w:numId="24">
    <w:abstractNumId w:val="18"/>
  </w:num>
  <w:num w:numId="25">
    <w:abstractNumId w:val="17"/>
  </w:num>
  <w:num w:numId="26">
    <w:abstractNumId w:val="1"/>
  </w:num>
  <w:num w:numId="27">
    <w:abstractNumId w:val="0"/>
  </w:num>
  <w:num w:numId="28">
    <w:abstractNumId w:val="20"/>
  </w:num>
  <w:num w:numId="29">
    <w:abstractNumId w:val="35"/>
  </w:num>
  <w:num w:numId="30">
    <w:abstractNumId w:val="13"/>
  </w:num>
  <w:num w:numId="31">
    <w:abstractNumId w:val="29"/>
  </w:num>
  <w:num w:numId="32">
    <w:abstractNumId w:val="30"/>
  </w:num>
  <w:num w:numId="33">
    <w:abstractNumId w:val="26"/>
  </w:num>
  <w:num w:numId="34">
    <w:abstractNumId w:val="24"/>
  </w:num>
  <w:num w:numId="35">
    <w:abstractNumId w:val="19"/>
  </w:num>
  <w:num w:numId="36">
    <w:abstractNumId w:val="21"/>
  </w:num>
  <w:num w:numId="37">
    <w:abstractNumId w:val="25"/>
  </w:num>
  <w:num w:numId="38">
    <w:abstractNumId w:val="22"/>
  </w:num>
  <w:num w:numId="39">
    <w:abstractNumId w:val="37"/>
  </w:num>
  <w:num w:numId="40">
    <w:abstractNumId w:val="31"/>
  </w:num>
  <w:num w:numId="41">
    <w:abstractNumId w:val="33"/>
  </w:num>
  <w:num w:numId="42">
    <w:abstractNumId w:val="34"/>
  </w:num>
  <w:num w:numId="43">
    <w:abstractNumId w:val="4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movePersonalInformation/>
  <w:removeDateAndTime/>
  <w:proofState w:spelling="clean" w:grammar="clean"/>
  <w:doNotTrackMoves/>
  <w:defaultTabStop w:val="720"/>
  <w:characterSpacingControl w:val="doNotCompress"/>
  <w:hdrShapeDefaults>
    <o:shapedefaults v:ext="edit" spidmax="5121"/>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95CC5"/>
    <w:rsid w:val="00004844"/>
    <w:rsid w:val="00010907"/>
    <w:rsid w:val="00010E22"/>
    <w:rsid w:val="00011D32"/>
    <w:rsid w:val="000175DD"/>
    <w:rsid w:val="00020E18"/>
    <w:rsid w:val="0002311B"/>
    <w:rsid w:val="00023EF0"/>
    <w:rsid w:val="000338B4"/>
    <w:rsid w:val="00036F26"/>
    <w:rsid w:val="00042B17"/>
    <w:rsid w:val="00043200"/>
    <w:rsid w:val="0004693C"/>
    <w:rsid w:val="0004705B"/>
    <w:rsid w:val="00053E64"/>
    <w:rsid w:val="000613F0"/>
    <w:rsid w:val="00063166"/>
    <w:rsid w:val="00063A0B"/>
    <w:rsid w:val="00064E47"/>
    <w:rsid w:val="00066208"/>
    <w:rsid w:val="0007180D"/>
    <w:rsid w:val="0007204A"/>
    <w:rsid w:val="0007677C"/>
    <w:rsid w:val="000772FE"/>
    <w:rsid w:val="00080A3E"/>
    <w:rsid w:val="00082513"/>
    <w:rsid w:val="00085570"/>
    <w:rsid w:val="00096C72"/>
    <w:rsid w:val="000A4D25"/>
    <w:rsid w:val="000B0013"/>
    <w:rsid w:val="000B5910"/>
    <w:rsid w:val="000B638D"/>
    <w:rsid w:val="000C0022"/>
    <w:rsid w:val="000C086C"/>
    <w:rsid w:val="000C4A5E"/>
    <w:rsid w:val="000C5529"/>
    <w:rsid w:val="000D1F25"/>
    <w:rsid w:val="000D2A21"/>
    <w:rsid w:val="000D3F7E"/>
    <w:rsid w:val="000D7CC2"/>
    <w:rsid w:val="000E2505"/>
    <w:rsid w:val="000E5D69"/>
    <w:rsid w:val="000F3523"/>
    <w:rsid w:val="0010502D"/>
    <w:rsid w:val="001056D8"/>
    <w:rsid w:val="00113EED"/>
    <w:rsid w:val="00114DBD"/>
    <w:rsid w:val="00121C95"/>
    <w:rsid w:val="00125E3C"/>
    <w:rsid w:val="001312C4"/>
    <w:rsid w:val="001347DC"/>
    <w:rsid w:val="00134C13"/>
    <w:rsid w:val="001379A0"/>
    <w:rsid w:val="00144A48"/>
    <w:rsid w:val="00144FAB"/>
    <w:rsid w:val="00145EA2"/>
    <w:rsid w:val="00150646"/>
    <w:rsid w:val="0015186D"/>
    <w:rsid w:val="00151A66"/>
    <w:rsid w:val="001570FB"/>
    <w:rsid w:val="00160241"/>
    <w:rsid w:val="0016181A"/>
    <w:rsid w:val="00163A11"/>
    <w:rsid w:val="00163E85"/>
    <w:rsid w:val="00165E8B"/>
    <w:rsid w:val="00172593"/>
    <w:rsid w:val="00175901"/>
    <w:rsid w:val="00177F96"/>
    <w:rsid w:val="00180AEA"/>
    <w:rsid w:val="00183989"/>
    <w:rsid w:val="0018398C"/>
    <w:rsid w:val="001858AF"/>
    <w:rsid w:val="00190F5A"/>
    <w:rsid w:val="00192498"/>
    <w:rsid w:val="001A5782"/>
    <w:rsid w:val="001B19E8"/>
    <w:rsid w:val="001B5C14"/>
    <w:rsid w:val="001B66E9"/>
    <w:rsid w:val="001B67C1"/>
    <w:rsid w:val="001C163E"/>
    <w:rsid w:val="001C37D8"/>
    <w:rsid w:val="001C4612"/>
    <w:rsid w:val="001C4774"/>
    <w:rsid w:val="001C5189"/>
    <w:rsid w:val="001C6642"/>
    <w:rsid w:val="001C7D67"/>
    <w:rsid w:val="001D0C32"/>
    <w:rsid w:val="001E326E"/>
    <w:rsid w:val="001E49C6"/>
    <w:rsid w:val="001E5EC7"/>
    <w:rsid w:val="001F432E"/>
    <w:rsid w:val="00200722"/>
    <w:rsid w:val="0020166A"/>
    <w:rsid w:val="002129AB"/>
    <w:rsid w:val="002139AD"/>
    <w:rsid w:val="00214190"/>
    <w:rsid w:val="002204C7"/>
    <w:rsid w:val="002209C4"/>
    <w:rsid w:val="002210E3"/>
    <w:rsid w:val="0022184F"/>
    <w:rsid w:val="00221B42"/>
    <w:rsid w:val="00221FA1"/>
    <w:rsid w:val="00222278"/>
    <w:rsid w:val="00223BD3"/>
    <w:rsid w:val="00233E68"/>
    <w:rsid w:val="00234263"/>
    <w:rsid w:val="00240194"/>
    <w:rsid w:val="00246E59"/>
    <w:rsid w:val="002510D5"/>
    <w:rsid w:val="002520D3"/>
    <w:rsid w:val="00255AD2"/>
    <w:rsid w:val="002621A4"/>
    <w:rsid w:val="00263CF3"/>
    <w:rsid w:val="00267141"/>
    <w:rsid w:val="00270A3B"/>
    <w:rsid w:val="002758DE"/>
    <w:rsid w:val="00285820"/>
    <w:rsid w:val="002909EB"/>
    <w:rsid w:val="00295A1A"/>
    <w:rsid w:val="00297E50"/>
    <w:rsid w:val="002A214C"/>
    <w:rsid w:val="002A5DAE"/>
    <w:rsid w:val="002B084B"/>
    <w:rsid w:val="002B7115"/>
    <w:rsid w:val="002C5F3C"/>
    <w:rsid w:val="002C6976"/>
    <w:rsid w:val="002D0933"/>
    <w:rsid w:val="002D4641"/>
    <w:rsid w:val="002D54DE"/>
    <w:rsid w:val="002E004A"/>
    <w:rsid w:val="002E05BF"/>
    <w:rsid w:val="002E11C7"/>
    <w:rsid w:val="002E18A9"/>
    <w:rsid w:val="002E23AD"/>
    <w:rsid w:val="002E39AB"/>
    <w:rsid w:val="002E5C1D"/>
    <w:rsid w:val="002F2A8F"/>
    <w:rsid w:val="002F3DC6"/>
    <w:rsid w:val="002F5630"/>
    <w:rsid w:val="0031306F"/>
    <w:rsid w:val="00313D7A"/>
    <w:rsid w:val="00315679"/>
    <w:rsid w:val="00321A2C"/>
    <w:rsid w:val="00321B6F"/>
    <w:rsid w:val="00322CA2"/>
    <w:rsid w:val="00326FB5"/>
    <w:rsid w:val="003315AD"/>
    <w:rsid w:val="003358A2"/>
    <w:rsid w:val="003366F0"/>
    <w:rsid w:val="003368A1"/>
    <w:rsid w:val="00340920"/>
    <w:rsid w:val="003413BA"/>
    <w:rsid w:val="0034256D"/>
    <w:rsid w:val="00342A69"/>
    <w:rsid w:val="00342D8B"/>
    <w:rsid w:val="0034408D"/>
    <w:rsid w:val="00344226"/>
    <w:rsid w:val="00345469"/>
    <w:rsid w:val="0035057C"/>
    <w:rsid w:val="00362AFD"/>
    <w:rsid w:val="00363637"/>
    <w:rsid w:val="00370ED8"/>
    <w:rsid w:val="00374966"/>
    <w:rsid w:val="003801FE"/>
    <w:rsid w:val="00384B4D"/>
    <w:rsid w:val="0039452C"/>
    <w:rsid w:val="003A003F"/>
    <w:rsid w:val="003A49C7"/>
    <w:rsid w:val="003A6E1A"/>
    <w:rsid w:val="003B2214"/>
    <w:rsid w:val="003C0210"/>
    <w:rsid w:val="003C3673"/>
    <w:rsid w:val="003D1F76"/>
    <w:rsid w:val="003D7454"/>
    <w:rsid w:val="003E12C4"/>
    <w:rsid w:val="003E61FC"/>
    <w:rsid w:val="003E6424"/>
    <w:rsid w:val="003E6DDA"/>
    <w:rsid w:val="003F0276"/>
    <w:rsid w:val="003F26D4"/>
    <w:rsid w:val="003F613E"/>
    <w:rsid w:val="003F7B2D"/>
    <w:rsid w:val="004073B9"/>
    <w:rsid w:val="0040753C"/>
    <w:rsid w:val="004154BE"/>
    <w:rsid w:val="004178B4"/>
    <w:rsid w:val="004265D3"/>
    <w:rsid w:val="00432233"/>
    <w:rsid w:val="004349D3"/>
    <w:rsid w:val="00444B0C"/>
    <w:rsid w:val="0044580F"/>
    <w:rsid w:val="00445E18"/>
    <w:rsid w:val="0044687B"/>
    <w:rsid w:val="004501A9"/>
    <w:rsid w:val="004515C9"/>
    <w:rsid w:val="004523A7"/>
    <w:rsid w:val="0045531D"/>
    <w:rsid w:val="0045785D"/>
    <w:rsid w:val="00467808"/>
    <w:rsid w:val="004679A7"/>
    <w:rsid w:val="00467F4F"/>
    <w:rsid w:val="0047539F"/>
    <w:rsid w:val="0047572E"/>
    <w:rsid w:val="00476063"/>
    <w:rsid w:val="004762BE"/>
    <w:rsid w:val="004765BE"/>
    <w:rsid w:val="004779BA"/>
    <w:rsid w:val="00477A17"/>
    <w:rsid w:val="00477EAA"/>
    <w:rsid w:val="00480101"/>
    <w:rsid w:val="00490054"/>
    <w:rsid w:val="004904FF"/>
    <w:rsid w:val="004935B6"/>
    <w:rsid w:val="00497690"/>
    <w:rsid w:val="004A0077"/>
    <w:rsid w:val="004A1DD5"/>
    <w:rsid w:val="004A31DF"/>
    <w:rsid w:val="004A3D84"/>
    <w:rsid w:val="004A5367"/>
    <w:rsid w:val="004B2657"/>
    <w:rsid w:val="004B28C0"/>
    <w:rsid w:val="004D18BA"/>
    <w:rsid w:val="004D2072"/>
    <w:rsid w:val="004D574E"/>
    <w:rsid w:val="004E042E"/>
    <w:rsid w:val="004E1F16"/>
    <w:rsid w:val="004E1FBC"/>
    <w:rsid w:val="004E5D77"/>
    <w:rsid w:val="004F4810"/>
    <w:rsid w:val="004F4EDA"/>
    <w:rsid w:val="005003C4"/>
    <w:rsid w:val="00502BFA"/>
    <w:rsid w:val="00504A26"/>
    <w:rsid w:val="005060B6"/>
    <w:rsid w:val="00506940"/>
    <w:rsid w:val="00522B6E"/>
    <w:rsid w:val="00524A16"/>
    <w:rsid w:val="0052513E"/>
    <w:rsid w:val="00525EE0"/>
    <w:rsid w:val="00526C54"/>
    <w:rsid w:val="00530DD1"/>
    <w:rsid w:val="005311C2"/>
    <w:rsid w:val="00542216"/>
    <w:rsid w:val="00544AF0"/>
    <w:rsid w:val="00555DAD"/>
    <w:rsid w:val="005609EB"/>
    <w:rsid w:val="00562AFB"/>
    <w:rsid w:val="0057074A"/>
    <w:rsid w:val="00571C0F"/>
    <w:rsid w:val="005801B6"/>
    <w:rsid w:val="005808FC"/>
    <w:rsid w:val="005855E9"/>
    <w:rsid w:val="00593B2A"/>
    <w:rsid w:val="005954B8"/>
    <w:rsid w:val="005960C2"/>
    <w:rsid w:val="005A2953"/>
    <w:rsid w:val="005A3955"/>
    <w:rsid w:val="005B00A9"/>
    <w:rsid w:val="005B0640"/>
    <w:rsid w:val="005B383A"/>
    <w:rsid w:val="005B38E7"/>
    <w:rsid w:val="005B46F7"/>
    <w:rsid w:val="005B76C5"/>
    <w:rsid w:val="005B7E29"/>
    <w:rsid w:val="005B7EE3"/>
    <w:rsid w:val="005C4AED"/>
    <w:rsid w:val="005C5E4C"/>
    <w:rsid w:val="005D4DEE"/>
    <w:rsid w:val="005D6D29"/>
    <w:rsid w:val="005E4973"/>
    <w:rsid w:val="005E66D0"/>
    <w:rsid w:val="006111F5"/>
    <w:rsid w:val="00620033"/>
    <w:rsid w:val="00621183"/>
    <w:rsid w:val="00624494"/>
    <w:rsid w:val="0062453F"/>
    <w:rsid w:val="0063002A"/>
    <w:rsid w:val="00632E24"/>
    <w:rsid w:val="006409BC"/>
    <w:rsid w:val="006430B8"/>
    <w:rsid w:val="00643787"/>
    <w:rsid w:val="00645AAA"/>
    <w:rsid w:val="00646838"/>
    <w:rsid w:val="00647DFF"/>
    <w:rsid w:val="00654311"/>
    <w:rsid w:val="00656693"/>
    <w:rsid w:val="006608EC"/>
    <w:rsid w:val="00660981"/>
    <w:rsid w:val="00663B58"/>
    <w:rsid w:val="0066537E"/>
    <w:rsid w:val="006709BA"/>
    <w:rsid w:val="00671B01"/>
    <w:rsid w:val="00672A19"/>
    <w:rsid w:val="00674AA2"/>
    <w:rsid w:val="0068525E"/>
    <w:rsid w:val="006961E8"/>
    <w:rsid w:val="006B183E"/>
    <w:rsid w:val="006B59AD"/>
    <w:rsid w:val="006B65F8"/>
    <w:rsid w:val="006C2493"/>
    <w:rsid w:val="006C3D33"/>
    <w:rsid w:val="006C6299"/>
    <w:rsid w:val="006D293D"/>
    <w:rsid w:val="006D2BEA"/>
    <w:rsid w:val="006E0B48"/>
    <w:rsid w:val="006E0F51"/>
    <w:rsid w:val="006E5E4C"/>
    <w:rsid w:val="006E641F"/>
    <w:rsid w:val="006E6743"/>
    <w:rsid w:val="006E6A62"/>
    <w:rsid w:val="006F2313"/>
    <w:rsid w:val="006F3933"/>
    <w:rsid w:val="00700349"/>
    <w:rsid w:val="00700F01"/>
    <w:rsid w:val="007026C2"/>
    <w:rsid w:val="00703FC1"/>
    <w:rsid w:val="007109CF"/>
    <w:rsid w:val="0071322E"/>
    <w:rsid w:val="00716DEB"/>
    <w:rsid w:val="007237C2"/>
    <w:rsid w:val="00723C6F"/>
    <w:rsid w:val="00725613"/>
    <w:rsid w:val="00725EFB"/>
    <w:rsid w:val="00730876"/>
    <w:rsid w:val="007311C2"/>
    <w:rsid w:val="00731BC5"/>
    <w:rsid w:val="00732345"/>
    <w:rsid w:val="007400E5"/>
    <w:rsid w:val="007407F7"/>
    <w:rsid w:val="0074125B"/>
    <w:rsid w:val="00742465"/>
    <w:rsid w:val="00746DE9"/>
    <w:rsid w:val="00751E56"/>
    <w:rsid w:val="00756F4B"/>
    <w:rsid w:val="00782C3A"/>
    <w:rsid w:val="00786439"/>
    <w:rsid w:val="007A439A"/>
    <w:rsid w:val="007A6D6F"/>
    <w:rsid w:val="007A6F6B"/>
    <w:rsid w:val="007B39D0"/>
    <w:rsid w:val="007C2F60"/>
    <w:rsid w:val="007C3440"/>
    <w:rsid w:val="007C3DE5"/>
    <w:rsid w:val="007C416A"/>
    <w:rsid w:val="007D1492"/>
    <w:rsid w:val="007D4B51"/>
    <w:rsid w:val="007D76DF"/>
    <w:rsid w:val="007E0957"/>
    <w:rsid w:val="007E3D68"/>
    <w:rsid w:val="007F34AD"/>
    <w:rsid w:val="007F4AE1"/>
    <w:rsid w:val="007F7D18"/>
    <w:rsid w:val="008156F0"/>
    <w:rsid w:val="00816DF7"/>
    <w:rsid w:val="00821750"/>
    <w:rsid w:val="008240F2"/>
    <w:rsid w:val="0082628A"/>
    <w:rsid w:val="00827334"/>
    <w:rsid w:val="00831BCB"/>
    <w:rsid w:val="00835870"/>
    <w:rsid w:val="00835880"/>
    <w:rsid w:val="008403A5"/>
    <w:rsid w:val="0084222D"/>
    <w:rsid w:val="00842F07"/>
    <w:rsid w:val="008435D4"/>
    <w:rsid w:val="00850733"/>
    <w:rsid w:val="00850831"/>
    <w:rsid w:val="0085707A"/>
    <w:rsid w:val="00861096"/>
    <w:rsid w:val="0086613A"/>
    <w:rsid w:val="008679C4"/>
    <w:rsid w:val="00873D67"/>
    <w:rsid w:val="008755CB"/>
    <w:rsid w:val="00875A56"/>
    <w:rsid w:val="00875B36"/>
    <w:rsid w:val="00875C02"/>
    <w:rsid w:val="00876ED3"/>
    <w:rsid w:val="00877C4C"/>
    <w:rsid w:val="008842A4"/>
    <w:rsid w:val="00887650"/>
    <w:rsid w:val="00890281"/>
    <w:rsid w:val="0089242F"/>
    <w:rsid w:val="0089447E"/>
    <w:rsid w:val="00895CC5"/>
    <w:rsid w:val="008A490F"/>
    <w:rsid w:val="008A5A5D"/>
    <w:rsid w:val="008A7AE0"/>
    <w:rsid w:val="008B0317"/>
    <w:rsid w:val="008B260E"/>
    <w:rsid w:val="008B4729"/>
    <w:rsid w:val="008B4BA8"/>
    <w:rsid w:val="008C38F0"/>
    <w:rsid w:val="008C3E55"/>
    <w:rsid w:val="008C704B"/>
    <w:rsid w:val="008D0AD3"/>
    <w:rsid w:val="008E0B3E"/>
    <w:rsid w:val="008E0F6A"/>
    <w:rsid w:val="008E10C0"/>
    <w:rsid w:val="008F2C27"/>
    <w:rsid w:val="008F3A78"/>
    <w:rsid w:val="0090112E"/>
    <w:rsid w:val="00906F64"/>
    <w:rsid w:val="00913B38"/>
    <w:rsid w:val="00931D9D"/>
    <w:rsid w:val="009339D4"/>
    <w:rsid w:val="009347ED"/>
    <w:rsid w:val="0093769D"/>
    <w:rsid w:val="00937BF6"/>
    <w:rsid w:val="00940358"/>
    <w:rsid w:val="009411DD"/>
    <w:rsid w:val="009429A9"/>
    <w:rsid w:val="009438A9"/>
    <w:rsid w:val="00943D3A"/>
    <w:rsid w:val="00947BBF"/>
    <w:rsid w:val="0096084D"/>
    <w:rsid w:val="009619F6"/>
    <w:rsid w:val="00962AF0"/>
    <w:rsid w:val="00966AB4"/>
    <w:rsid w:val="009804A4"/>
    <w:rsid w:val="0098067D"/>
    <w:rsid w:val="00980DF1"/>
    <w:rsid w:val="009854F3"/>
    <w:rsid w:val="00985921"/>
    <w:rsid w:val="009900AD"/>
    <w:rsid w:val="00992F5D"/>
    <w:rsid w:val="00994A27"/>
    <w:rsid w:val="00994F44"/>
    <w:rsid w:val="009A05F9"/>
    <w:rsid w:val="009A15DA"/>
    <w:rsid w:val="009A21F6"/>
    <w:rsid w:val="009A58E0"/>
    <w:rsid w:val="009A7A66"/>
    <w:rsid w:val="009B2676"/>
    <w:rsid w:val="009B3602"/>
    <w:rsid w:val="009B51C2"/>
    <w:rsid w:val="009C4255"/>
    <w:rsid w:val="009C6276"/>
    <w:rsid w:val="009D1DA2"/>
    <w:rsid w:val="009D34E7"/>
    <w:rsid w:val="009D7040"/>
    <w:rsid w:val="009E0693"/>
    <w:rsid w:val="009E6E8A"/>
    <w:rsid w:val="009F30BA"/>
    <w:rsid w:val="009F5FCD"/>
    <w:rsid w:val="009F72A6"/>
    <w:rsid w:val="009F73FF"/>
    <w:rsid w:val="00A0253B"/>
    <w:rsid w:val="00A039B5"/>
    <w:rsid w:val="00A0510A"/>
    <w:rsid w:val="00A101A3"/>
    <w:rsid w:val="00A170C7"/>
    <w:rsid w:val="00A22D17"/>
    <w:rsid w:val="00A24E0E"/>
    <w:rsid w:val="00A2541B"/>
    <w:rsid w:val="00A35C3C"/>
    <w:rsid w:val="00A41E98"/>
    <w:rsid w:val="00A42414"/>
    <w:rsid w:val="00A43341"/>
    <w:rsid w:val="00A4719B"/>
    <w:rsid w:val="00A552BE"/>
    <w:rsid w:val="00A56C08"/>
    <w:rsid w:val="00A60C5E"/>
    <w:rsid w:val="00A64D19"/>
    <w:rsid w:val="00A6639F"/>
    <w:rsid w:val="00A6780C"/>
    <w:rsid w:val="00A717F6"/>
    <w:rsid w:val="00A75EAC"/>
    <w:rsid w:val="00A85A43"/>
    <w:rsid w:val="00A85DB7"/>
    <w:rsid w:val="00A909D1"/>
    <w:rsid w:val="00A928DB"/>
    <w:rsid w:val="00A945CA"/>
    <w:rsid w:val="00A946E2"/>
    <w:rsid w:val="00AA2AB4"/>
    <w:rsid w:val="00AA35E6"/>
    <w:rsid w:val="00AA4F6B"/>
    <w:rsid w:val="00AA5E6B"/>
    <w:rsid w:val="00AA799F"/>
    <w:rsid w:val="00AB1C28"/>
    <w:rsid w:val="00AB251D"/>
    <w:rsid w:val="00AC5CD0"/>
    <w:rsid w:val="00AD6D84"/>
    <w:rsid w:val="00AE00DC"/>
    <w:rsid w:val="00AE1DCD"/>
    <w:rsid w:val="00AE4FD2"/>
    <w:rsid w:val="00AE7BAB"/>
    <w:rsid w:val="00AF57CF"/>
    <w:rsid w:val="00AF65BE"/>
    <w:rsid w:val="00B011EF"/>
    <w:rsid w:val="00B03447"/>
    <w:rsid w:val="00B03E0C"/>
    <w:rsid w:val="00B05BE4"/>
    <w:rsid w:val="00B11347"/>
    <w:rsid w:val="00B1378F"/>
    <w:rsid w:val="00B2171E"/>
    <w:rsid w:val="00B22730"/>
    <w:rsid w:val="00B335B9"/>
    <w:rsid w:val="00B4287A"/>
    <w:rsid w:val="00B42BF0"/>
    <w:rsid w:val="00B4368F"/>
    <w:rsid w:val="00B47F65"/>
    <w:rsid w:val="00B54AFC"/>
    <w:rsid w:val="00B6326B"/>
    <w:rsid w:val="00B668A1"/>
    <w:rsid w:val="00B72E0D"/>
    <w:rsid w:val="00B75454"/>
    <w:rsid w:val="00B84F78"/>
    <w:rsid w:val="00B850A8"/>
    <w:rsid w:val="00B85117"/>
    <w:rsid w:val="00B85E84"/>
    <w:rsid w:val="00B9093D"/>
    <w:rsid w:val="00B95E94"/>
    <w:rsid w:val="00B970B2"/>
    <w:rsid w:val="00BA07F6"/>
    <w:rsid w:val="00BA40D3"/>
    <w:rsid w:val="00BB65EE"/>
    <w:rsid w:val="00BC15A1"/>
    <w:rsid w:val="00BC22DF"/>
    <w:rsid w:val="00BC7840"/>
    <w:rsid w:val="00BE038F"/>
    <w:rsid w:val="00BF5775"/>
    <w:rsid w:val="00C03512"/>
    <w:rsid w:val="00C16936"/>
    <w:rsid w:val="00C16A3B"/>
    <w:rsid w:val="00C16B59"/>
    <w:rsid w:val="00C175F4"/>
    <w:rsid w:val="00C21DA4"/>
    <w:rsid w:val="00C23BFC"/>
    <w:rsid w:val="00C26438"/>
    <w:rsid w:val="00C26CA6"/>
    <w:rsid w:val="00C33B30"/>
    <w:rsid w:val="00C34B11"/>
    <w:rsid w:val="00C3758A"/>
    <w:rsid w:val="00C37606"/>
    <w:rsid w:val="00C42833"/>
    <w:rsid w:val="00C456CB"/>
    <w:rsid w:val="00C46849"/>
    <w:rsid w:val="00C47131"/>
    <w:rsid w:val="00C57D34"/>
    <w:rsid w:val="00C80230"/>
    <w:rsid w:val="00C86F00"/>
    <w:rsid w:val="00C93BD5"/>
    <w:rsid w:val="00C966FF"/>
    <w:rsid w:val="00C96DE7"/>
    <w:rsid w:val="00C97FC1"/>
    <w:rsid w:val="00CA12FD"/>
    <w:rsid w:val="00CA2659"/>
    <w:rsid w:val="00CB4685"/>
    <w:rsid w:val="00CB7FA4"/>
    <w:rsid w:val="00CC1359"/>
    <w:rsid w:val="00CC1D78"/>
    <w:rsid w:val="00CC230F"/>
    <w:rsid w:val="00CC295A"/>
    <w:rsid w:val="00CC4268"/>
    <w:rsid w:val="00CD0125"/>
    <w:rsid w:val="00CD067C"/>
    <w:rsid w:val="00CD0C05"/>
    <w:rsid w:val="00CD4CCB"/>
    <w:rsid w:val="00CD563D"/>
    <w:rsid w:val="00CD5E14"/>
    <w:rsid w:val="00CE2E2E"/>
    <w:rsid w:val="00CE5202"/>
    <w:rsid w:val="00CE5C3A"/>
    <w:rsid w:val="00CE5FD8"/>
    <w:rsid w:val="00CF0297"/>
    <w:rsid w:val="00CF2456"/>
    <w:rsid w:val="00CF4C84"/>
    <w:rsid w:val="00CF51D7"/>
    <w:rsid w:val="00CF65A0"/>
    <w:rsid w:val="00D00A92"/>
    <w:rsid w:val="00D11BDA"/>
    <w:rsid w:val="00D13A08"/>
    <w:rsid w:val="00D17EFA"/>
    <w:rsid w:val="00D2049C"/>
    <w:rsid w:val="00D2105F"/>
    <w:rsid w:val="00D212E3"/>
    <w:rsid w:val="00D25183"/>
    <w:rsid w:val="00D258BC"/>
    <w:rsid w:val="00D26071"/>
    <w:rsid w:val="00D26345"/>
    <w:rsid w:val="00D314F0"/>
    <w:rsid w:val="00D3200D"/>
    <w:rsid w:val="00D32981"/>
    <w:rsid w:val="00D344C3"/>
    <w:rsid w:val="00D36B2F"/>
    <w:rsid w:val="00D36C89"/>
    <w:rsid w:val="00D3752C"/>
    <w:rsid w:val="00D40B0D"/>
    <w:rsid w:val="00D41224"/>
    <w:rsid w:val="00D41A3B"/>
    <w:rsid w:val="00D432F9"/>
    <w:rsid w:val="00D465AB"/>
    <w:rsid w:val="00D600A1"/>
    <w:rsid w:val="00D61664"/>
    <w:rsid w:val="00D63A60"/>
    <w:rsid w:val="00D6408D"/>
    <w:rsid w:val="00D64E0F"/>
    <w:rsid w:val="00D70967"/>
    <w:rsid w:val="00D72EF4"/>
    <w:rsid w:val="00D802FC"/>
    <w:rsid w:val="00D85A72"/>
    <w:rsid w:val="00D900FD"/>
    <w:rsid w:val="00D92911"/>
    <w:rsid w:val="00D97786"/>
    <w:rsid w:val="00DA0B44"/>
    <w:rsid w:val="00DA2007"/>
    <w:rsid w:val="00DA4462"/>
    <w:rsid w:val="00DA661E"/>
    <w:rsid w:val="00DB289D"/>
    <w:rsid w:val="00DB59F3"/>
    <w:rsid w:val="00DC4BB8"/>
    <w:rsid w:val="00DC778B"/>
    <w:rsid w:val="00DD7254"/>
    <w:rsid w:val="00DE0E3D"/>
    <w:rsid w:val="00DE256A"/>
    <w:rsid w:val="00DE37AD"/>
    <w:rsid w:val="00DE7B1D"/>
    <w:rsid w:val="00DF7253"/>
    <w:rsid w:val="00DF7B5C"/>
    <w:rsid w:val="00E00070"/>
    <w:rsid w:val="00E038B7"/>
    <w:rsid w:val="00E100CF"/>
    <w:rsid w:val="00E1216F"/>
    <w:rsid w:val="00E1421E"/>
    <w:rsid w:val="00E170E3"/>
    <w:rsid w:val="00E21F5F"/>
    <w:rsid w:val="00E22F3E"/>
    <w:rsid w:val="00E23037"/>
    <w:rsid w:val="00E24AFA"/>
    <w:rsid w:val="00E26907"/>
    <w:rsid w:val="00E301D9"/>
    <w:rsid w:val="00E31C66"/>
    <w:rsid w:val="00E34BAF"/>
    <w:rsid w:val="00E40D74"/>
    <w:rsid w:val="00E50FE0"/>
    <w:rsid w:val="00E51341"/>
    <w:rsid w:val="00E5300D"/>
    <w:rsid w:val="00E57317"/>
    <w:rsid w:val="00E573DF"/>
    <w:rsid w:val="00E6075E"/>
    <w:rsid w:val="00E6655F"/>
    <w:rsid w:val="00E66657"/>
    <w:rsid w:val="00E72DDA"/>
    <w:rsid w:val="00E72E3E"/>
    <w:rsid w:val="00E740CC"/>
    <w:rsid w:val="00E74899"/>
    <w:rsid w:val="00E854BE"/>
    <w:rsid w:val="00E9433E"/>
    <w:rsid w:val="00E9717A"/>
    <w:rsid w:val="00EA091B"/>
    <w:rsid w:val="00EA10A5"/>
    <w:rsid w:val="00EA11D5"/>
    <w:rsid w:val="00EA47D5"/>
    <w:rsid w:val="00EB0C78"/>
    <w:rsid w:val="00EB4053"/>
    <w:rsid w:val="00EB6E63"/>
    <w:rsid w:val="00EC1AE7"/>
    <w:rsid w:val="00EC2DCA"/>
    <w:rsid w:val="00EC30B3"/>
    <w:rsid w:val="00EC359C"/>
    <w:rsid w:val="00EC3CCE"/>
    <w:rsid w:val="00EC6037"/>
    <w:rsid w:val="00EC652D"/>
    <w:rsid w:val="00EC657E"/>
    <w:rsid w:val="00EC7F1D"/>
    <w:rsid w:val="00ED5F1F"/>
    <w:rsid w:val="00ED791E"/>
    <w:rsid w:val="00EE68BE"/>
    <w:rsid w:val="00EF3B74"/>
    <w:rsid w:val="00EF4417"/>
    <w:rsid w:val="00EF6B8A"/>
    <w:rsid w:val="00F0041F"/>
    <w:rsid w:val="00F05144"/>
    <w:rsid w:val="00F24177"/>
    <w:rsid w:val="00F24F5C"/>
    <w:rsid w:val="00F2519D"/>
    <w:rsid w:val="00F2585F"/>
    <w:rsid w:val="00F30879"/>
    <w:rsid w:val="00F362E0"/>
    <w:rsid w:val="00F4380F"/>
    <w:rsid w:val="00F45464"/>
    <w:rsid w:val="00F50AA3"/>
    <w:rsid w:val="00F51392"/>
    <w:rsid w:val="00F54C19"/>
    <w:rsid w:val="00F553E5"/>
    <w:rsid w:val="00F569E1"/>
    <w:rsid w:val="00F56A11"/>
    <w:rsid w:val="00F57CD1"/>
    <w:rsid w:val="00F62910"/>
    <w:rsid w:val="00F63142"/>
    <w:rsid w:val="00F67480"/>
    <w:rsid w:val="00F67F6C"/>
    <w:rsid w:val="00F71725"/>
    <w:rsid w:val="00F71E78"/>
    <w:rsid w:val="00F80A70"/>
    <w:rsid w:val="00F81D2D"/>
    <w:rsid w:val="00F81DBE"/>
    <w:rsid w:val="00F95644"/>
    <w:rsid w:val="00F965D6"/>
    <w:rsid w:val="00FA02E0"/>
    <w:rsid w:val="00FA6305"/>
    <w:rsid w:val="00FB1B58"/>
    <w:rsid w:val="00FB2CC6"/>
    <w:rsid w:val="00FB3092"/>
    <w:rsid w:val="00FB47D9"/>
    <w:rsid w:val="00FB605C"/>
    <w:rsid w:val="00FC087A"/>
    <w:rsid w:val="00FC3401"/>
    <w:rsid w:val="00FC55AC"/>
    <w:rsid w:val="00FD1D63"/>
    <w:rsid w:val="00FD4DD4"/>
    <w:rsid w:val="00FD573D"/>
    <w:rsid w:val="00FD6050"/>
    <w:rsid w:val="00FE3A14"/>
    <w:rsid w:val="00FE6A5F"/>
    <w:rsid w:val="00FF0642"/>
    <w:rsid w:val="00FF73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rules v:ext="edit">
        <o:r id="V:Rule2" type="connector" idref="#_x0000_s1077"/>
        <o:r id="V:Rule4" type="connector" idref="#_x0000_s1078"/>
        <o:r id="V:Rule5" type="connector" idref="#_x0000_s1079"/>
        <o:r id="V:Rule6" type="connector" idref="#_x0000_s1080"/>
        <o:r id="V:Rule7" type="connector" idref="#_x0000_s1081"/>
        <o:r id="V:Rule8" type="connector" idref="#_x0000_s1082"/>
        <o:r id="V:Rule9" type="connector" idref="#_x0000_s1083"/>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Arial"/>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5CC5"/>
    <w:pPr>
      <w:spacing w:after="200" w:line="276" w:lineRule="auto"/>
    </w:pPr>
    <w:rPr>
      <w:sz w:val="24"/>
      <w:szCs w:val="24"/>
    </w:rPr>
  </w:style>
  <w:style w:type="paragraph" w:styleId="Heading1">
    <w:name w:val="heading 1"/>
    <w:basedOn w:val="Normal"/>
    <w:next w:val="Normal"/>
    <w:link w:val="Heading1Char"/>
    <w:uiPriority w:val="9"/>
    <w:qFormat/>
    <w:rsid w:val="005C4AED"/>
    <w:pPr>
      <w:keepNext/>
      <w:keepLines/>
      <w:spacing w:before="480" w:after="0"/>
      <w:outlineLvl w:val="0"/>
    </w:pPr>
    <w:rPr>
      <w:rFonts w:ascii="Cambria" w:eastAsia="Times New Roman" w:hAnsi="Cambria" w:cs="Times New Roman"/>
      <w:b/>
      <w:bCs/>
      <w:color w:val="365F91"/>
      <w:sz w:val="28"/>
      <w:szCs w:val="28"/>
    </w:rPr>
  </w:style>
  <w:style w:type="paragraph" w:styleId="Heading2">
    <w:name w:val="heading 2"/>
    <w:basedOn w:val="Normal"/>
    <w:next w:val="Normal"/>
    <w:link w:val="Heading2Char"/>
    <w:uiPriority w:val="9"/>
    <w:unhideWhenUsed/>
    <w:qFormat/>
    <w:rsid w:val="005C4AED"/>
    <w:pPr>
      <w:keepNext/>
      <w:keepLines/>
      <w:spacing w:before="200" w:after="0"/>
      <w:outlineLvl w:val="1"/>
    </w:pPr>
    <w:rPr>
      <w:rFonts w:ascii="Cambria" w:eastAsia="Times New Roman" w:hAnsi="Cambria" w:cs="Times New Roman"/>
      <w:b/>
      <w:bCs/>
      <w:color w:val="4F81BD"/>
      <w:sz w:val="26"/>
      <w:szCs w:val="26"/>
    </w:rPr>
  </w:style>
  <w:style w:type="paragraph" w:styleId="Heading3">
    <w:name w:val="heading 3"/>
    <w:basedOn w:val="Normal"/>
    <w:next w:val="Normal"/>
    <w:link w:val="Heading3Char"/>
    <w:uiPriority w:val="9"/>
    <w:unhideWhenUsed/>
    <w:qFormat/>
    <w:rsid w:val="00F2519D"/>
    <w:pPr>
      <w:keepNext/>
      <w:keepLines/>
      <w:spacing w:before="200" w:after="0"/>
      <w:outlineLvl w:val="2"/>
    </w:pPr>
    <w:rPr>
      <w:rFonts w:ascii="Cambria" w:eastAsia="Times New Roman" w:hAnsi="Cambria" w:cs="Times New Roman"/>
      <w:b/>
      <w:bCs/>
      <w:color w:val="4F81BD"/>
    </w:rPr>
  </w:style>
  <w:style w:type="paragraph" w:styleId="Heading4">
    <w:name w:val="heading 4"/>
    <w:basedOn w:val="Normal"/>
    <w:next w:val="Normal"/>
    <w:link w:val="Heading4Char"/>
    <w:uiPriority w:val="9"/>
    <w:semiHidden/>
    <w:unhideWhenUsed/>
    <w:qFormat/>
    <w:rsid w:val="00786439"/>
    <w:pPr>
      <w:keepNext/>
      <w:spacing w:before="240" w:after="60"/>
      <w:outlineLvl w:val="3"/>
    </w:pPr>
    <w:rPr>
      <w:rFonts w:ascii="Calibri" w:eastAsia="Times New Roman" w:hAnsi="Calibri"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95CC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95CC5"/>
    <w:rPr>
      <w:rFonts w:ascii="Tahoma" w:hAnsi="Tahoma" w:cs="Tahoma"/>
      <w:sz w:val="16"/>
      <w:szCs w:val="16"/>
    </w:rPr>
  </w:style>
  <w:style w:type="paragraph" w:styleId="Footer">
    <w:name w:val="footer"/>
    <w:basedOn w:val="Normal"/>
    <w:link w:val="FooterChar"/>
    <w:uiPriority w:val="99"/>
    <w:unhideWhenUsed/>
    <w:rsid w:val="00895C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5CC5"/>
  </w:style>
  <w:style w:type="paragraph" w:styleId="FootnoteText">
    <w:name w:val="footnote text"/>
    <w:basedOn w:val="Normal"/>
    <w:link w:val="FootnoteTextChar"/>
    <w:uiPriority w:val="99"/>
    <w:unhideWhenUsed/>
    <w:rsid w:val="00895CC5"/>
    <w:pPr>
      <w:spacing w:after="0" w:line="240" w:lineRule="auto"/>
    </w:pPr>
    <w:rPr>
      <w:sz w:val="20"/>
      <w:szCs w:val="20"/>
    </w:rPr>
  </w:style>
  <w:style w:type="character" w:customStyle="1" w:styleId="FootnoteTextChar">
    <w:name w:val="Footnote Text Char"/>
    <w:link w:val="FootnoteText"/>
    <w:uiPriority w:val="99"/>
    <w:rsid w:val="00895CC5"/>
    <w:rPr>
      <w:sz w:val="20"/>
      <w:szCs w:val="20"/>
    </w:rPr>
  </w:style>
  <w:style w:type="character" w:styleId="FootnoteReference">
    <w:name w:val="footnote reference"/>
    <w:uiPriority w:val="99"/>
    <w:semiHidden/>
    <w:unhideWhenUsed/>
    <w:rsid w:val="00895CC5"/>
    <w:rPr>
      <w:vertAlign w:val="superscript"/>
    </w:rPr>
  </w:style>
  <w:style w:type="character" w:styleId="Hyperlink">
    <w:name w:val="Hyperlink"/>
    <w:uiPriority w:val="99"/>
    <w:unhideWhenUsed/>
    <w:rsid w:val="0010502D"/>
    <w:rPr>
      <w:color w:val="003399"/>
      <w:u w:val="single"/>
    </w:rPr>
  </w:style>
  <w:style w:type="character" w:styleId="Strong">
    <w:name w:val="Strong"/>
    <w:uiPriority w:val="22"/>
    <w:qFormat/>
    <w:rsid w:val="0010502D"/>
    <w:rPr>
      <w:b/>
      <w:bCs/>
    </w:rPr>
  </w:style>
  <w:style w:type="paragraph" w:customStyle="1" w:styleId="Default">
    <w:name w:val="Default"/>
    <w:rsid w:val="00DC778B"/>
    <w:pPr>
      <w:autoSpaceDE w:val="0"/>
      <w:autoSpaceDN w:val="0"/>
      <w:adjustRightInd w:val="0"/>
    </w:pPr>
    <w:rPr>
      <w:color w:val="000000"/>
      <w:sz w:val="24"/>
      <w:szCs w:val="24"/>
      <w:lang w:eastAsia="en-US"/>
    </w:rPr>
  </w:style>
  <w:style w:type="paragraph" w:styleId="ListParagraph">
    <w:name w:val="List Paragraph"/>
    <w:basedOn w:val="Normal"/>
    <w:uiPriority w:val="34"/>
    <w:qFormat/>
    <w:rsid w:val="000D3F7E"/>
    <w:pPr>
      <w:ind w:left="720"/>
      <w:contextualSpacing/>
    </w:pPr>
  </w:style>
  <w:style w:type="character" w:customStyle="1" w:styleId="Heading2Char">
    <w:name w:val="Heading 2 Char"/>
    <w:link w:val="Heading2"/>
    <w:uiPriority w:val="9"/>
    <w:rsid w:val="005C4AED"/>
    <w:rPr>
      <w:rFonts w:ascii="Cambria" w:eastAsia="Times New Roman" w:hAnsi="Cambria" w:cs="Times New Roman"/>
      <w:b/>
      <w:bCs/>
      <w:color w:val="4F81BD"/>
      <w:sz w:val="26"/>
      <w:szCs w:val="26"/>
    </w:rPr>
  </w:style>
  <w:style w:type="paragraph" w:styleId="TOC1">
    <w:name w:val="toc 1"/>
    <w:basedOn w:val="Normal"/>
    <w:next w:val="Normal"/>
    <w:autoRedefine/>
    <w:uiPriority w:val="39"/>
    <w:unhideWhenUsed/>
    <w:rsid w:val="00EC3CCE"/>
    <w:pPr>
      <w:tabs>
        <w:tab w:val="right" w:leader="dot" w:pos="9016"/>
      </w:tabs>
      <w:spacing w:after="100"/>
    </w:pPr>
    <w:rPr>
      <w:rFonts w:eastAsia="Times New Roman"/>
      <w:b/>
      <w:noProof/>
    </w:rPr>
  </w:style>
  <w:style w:type="paragraph" w:styleId="TOC2">
    <w:name w:val="toc 2"/>
    <w:basedOn w:val="Normal"/>
    <w:next w:val="Normal"/>
    <w:autoRedefine/>
    <w:uiPriority w:val="39"/>
    <w:unhideWhenUsed/>
    <w:rsid w:val="005C4AED"/>
    <w:pPr>
      <w:spacing w:after="100"/>
      <w:ind w:left="220"/>
    </w:pPr>
  </w:style>
  <w:style w:type="character" w:customStyle="1" w:styleId="Heading1Char">
    <w:name w:val="Heading 1 Char"/>
    <w:link w:val="Heading1"/>
    <w:uiPriority w:val="9"/>
    <w:rsid w:val="005C4AED"/>
    <w:rPr>
      <w:rFonts w:ascii="Cambria" w:eastAsia="Times New Roman" w:hAnsi="Cambria" w:cs="Times New Roman"/>
      <w:b/>
      <w:bCs/>
      <w:color w:val="365F91"/>
      <w:sz w:val="28"/>
      <w:szCs w:val="28"/>
    </w:rPr>
  </w:style>
  <w:style w:type="paragraph" w:styleId="TOCHeading">
    <w:name w:val="TOC Heading"/>
    <w:basedOn w:val="Heading1"/>
    <w:next w:val="Normal"/>
    <w:uiPriority w:val="39"/>
    <w:semiHidden/>
    <w:unhideWhenUsed/>
    <w:qFormat/>
    <w:rsid w:val="005C4AED"/>
    <w:pPr>
      <w:outlineLvl w:val="9"/>
    </w:pPr>
    <w:rPr>
      <w:lang w:val="en-US" w:eastAsia="ja-JP"/>
    </w:rPr>
  </w:style>
  <w:style w:type="table" w:styleId="TableGrid">
    <w:name w:val="Table Grid"/>
    <w:basedOn w:val="TableNormal"/>
    <w:uiPriority w:val="59"/>
    <w:rsid w:val="00875C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uiPriority w:val="9"/>
    <w:rsid w:val="00F2519D"/>
    <w:rPr>
      <w:rFonts w:ascii="Cambria" w:eastAsia="Times New Roman" w:hAnsi="Cambria" w:cs="Times New Roman"/>
      <w:b/>
      <w:bCs/>
      <w:color w:val="4F81BD"/>
    </w:rPr>
  </w:style>
  <w:style w:type="paragraph" w:styleId="EndnoteText">
    <w:name w:val="endnote text"/>
    <w:basedOn w:val="Normal"/>
    <w:link w:val="EndnoteTextChar"/>
    <w:uiPriority w:val="99"/>
    <w:semiHidden/>
    <w:unhideWhenUsed/>
    <w:rsid w:val="009F30BA"/>
    <w:pPr>
      <w:spacing w:after="0" w:line="240" w:lineRule="auto"/>
    </w:pPr>
    <w:rPr>
      <w:sz w:val="20"/>
      <w:szCs w:val="20"/>
    </w:rPr>
  </w:style>
  <w:style w:type="character" w:customStyle="1" w:styleId="EndnoteTextChar">
    <w:name w:val="Endnote Text Char"/>
    <w:link w:val="EndnoteText"/>
    <w:uiPriority w:val="99"/>
    <w:semiHidden/>
    <w:rsid w:val="009F30BA"/>
    <w:rPr>
      <w:sz w:val="20"/>
      <w:szCs w:val="20"/>
    </w:rPr>
  </w:style>
  <w:style w:type="character" w:styleId="EndnoteReference">
    <w:name w:val="endnote reference"/>
    <w:uiPriority w:val="99"/>
    <w:semiHidden/>
    <w:unhideWhenUsed/>
    <w:rsid w:val="009F30BA"/>
    <w:rPr>
      <w:vertAlign w:val="superscript"/>
    </w:rPr>
  </w:style>
  <w:style w:type="paragraph" w:styleId="Header">
    <w:name w:val="header"/>
    <w:basedOn w:val="Normal"/>
    <w:link w:val="HeaderChar"/>
    <w:uiPriority w:val="99"/>
    <w:unhideWhenUsed/>
    <w:rsid w:val="002909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09EB"/>
  </w:style>
  <w:style w:type="paragraph" w:styleId="NormalWeb">
    <w:name w:val="Normal (Web)"/>
    <w:basedOn w:val="Normal"/>
    <w:uiPriority w:val="99"/>
    <w:semiHidden/>
    <w:unhideWhenUsed/>
    <w:rsid w:val="004E1FBC"/>
    <w:rPr>
      <w:rFonts w:ascii="Times New Roman" w:hAnsi="Times New Roman" w:cs="Times New Roman"/>
    </w:rPr>
  </w:style>
  <w:style w:type="character" w:styleId="FollowedHyperlink">
    <w:name w:val="FollowedHyperlink"/>
    <w:uiPriority w:val="99"/>
    <w:semiHidden/>
    <w:unhideWhenUsed/>
    <w:rsid w:val="00CD0C05"/>
    <w:rPr>
      <w:color w:val="800080"/>
      <w:u w:val="single"/>
    </w:rPr>
  </w:style>
  <w:style w:type="table" w:customStyle="1" w:styleId="TableGrid1">
    <w:name w:val="Table Grid1"/>
    <w:basedOn w:val="TableNormal"/>
    <w:next w:val="TableGrid"/>
    <w:uiPriority w:val="59"/>
    <w:rsid w:val="006B59AD"/>
    <w:rPr>
      <w:rFonts w:ascii="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link w:val="Heading4"/>
    <w:uiPriority w:val="9"/>
    <w:semiHidden/>
    <w:rsid w:val="00786439"/>
    <w:rPr>
      <w:rFonts w:ascii="Calibri" w:eastAsia="Times New Roman" w:hAnsi="Calibri" w:cs="Times New Roman"/>
      <w:b/>
      <w:bCs/>
      <w:sz w:val="28"/>
      <w:szCs w:val="28"/>
    </w:rPr>
  </w:style>
  <w:style w:type="table" w:customStyle="1" w:styleId="TableGrid2">
    <w:name w:val="Table Grid2"/>
    <w:basedOn w:val="TableNormal"/>
    <w:next w:val="TableGrid"/>
    <w:uiPriority w:val="59"/>
    <w:rsid w:val="008B4BA8"/>
    <w:rPr>
      <w:rFonts w:ascii="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D2049C"/>
    <w:rPr>
      <w:rFonts w:ascii="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001199">
      <w:bodyDiv w:val="1"/>
      <w:marLeft w:val="0"/>
      <w:marRight w:val="0"/>
      <w:marTop w:val="0"/>
      <w:marBottom w:val="0"/>
      <w:divBdr>
        <w:top w:val="none" w:sz="0" w:space="0" w:color="auto"/>
        <w:left w:val="none" w:sz="0" w:space="0" w:color="auto"/>
        <w:bottom w:val="none" w:sz="0" w:space="0" w:color="auto"/>
        <w:right w:val="none" w:sz="0" w:space="0" w:color="auto"/>
      </w:divBdr>
      <w:divsChild>
        <w:div w:id="1405836334">
          <w:marLeft w:val="0"/>
          <w:marRight w:val="0"/>
          <w:marTop w:val="0"/>
          <w:marBottom w:val="0"/>
          <w:divBdr>
            <w:top w:val="none" w:sz="0" w:space="0" w:color="auto"/>
            <w:left w:val="none" w:sz="0" w:space="0" w:color="auto"/>
            <w:bottom w:val="none" w:sz="0" w:space="0" w:color="auto"/>
            <w:right w:val="none" w:sz="0" w:space="0" w:color="auto"/>
          </w:divBdr>
          <w:divsChild>
            <w:div w:id="1202941722">
              <w:marLeft w:val="285"/>
              <w:marRight w:val="285"/>
              <w:marTop w:val="0"/>
              <w:marBottom w:val="285"/>
              <w:divBdr>
                <w:top w:val="none" w:sz="0" w:space="0" w:color="auto"/>
                <w:left w:val="none" w:sz="0" w:space="0" w:color="auto"/>
                <w:bottom w:val="none" w:sz="0" w:space="0" w:color="auto"/>
                <w:right w:val="none" w:sz="0" w:space="0" w:color="auto"/>
              </w:divBdr>
              <w:divsChild>
                <w:div w:id="1234049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96333">
      <w:bodyDiv w:val="1"/>
      <w:marLeft w:val="75"/>
      <w:marRight w:val="75"/>
      <w:marTop w:val="0"/>
      <w:marBottom w:val="0"/>
      <w:divBdr>
        <w:top w:val="none" w:sz="0" w:space="0" w:color="auto"/>
        <w:left w:val="none" w:sz="0" w:space="0" w:color="auto"/>
        <w:bottom w:val="none" w:sz="0" w:space="0" w:color="auto"/>
        <w:right w:val="none" w:sz="0" w:space="0" w:color="auto"/>
      </w:divBdr>
      <w:divsChild>
        <w:div w:id="872689217">
          <w:marLeft w:val="0"/>
          <w:marRight w:val="0"/>
          <w:marTop w:val="0"/>
          <w:marBottom w:val="0"/>
          <w:divBdr>
            <w:top w:val="none" w:sz="0" w:space="0" w:color="auto"/>
            <w:left w:val="none" w:sz="0" w:space="0" w:color="auto"/>
            <w:bottom w:val="none" w:sz="0" w:space="0" w:color="auto"/>
            <w:right w:val="none" w:sz="0" w:space="0" w:color="auto"/>
          </w:divBdr>
          <w:divsChild>
            <w:div w:id="2100523237">
              <w:marLeft w:val="-3225"/>
              <w:marRight w:val="0"/>
              <w:marTop w:val="0"/>
              <w:marBottom w:val="0"/>
              <w:divBdr>
                <w:top w:val="none" w:sz="0" w:space="0" w:color="auto"/>
                <w:left w:val="none" w:sz="0" w:space="0" w:color="auto"/>
                <w:bottom w:val="none" w:sz="0" w:space="0" w:color="auto"/>
                <w:right w:val="none" w:sz="0" w:space="0" w:color="auto"/>
              </w:divBdr>
              <w:divsChild>
                <w:div w:id="1361129028">
                  <w:marLeft w:val="3525"/>
                  <w:marRight w:val="0"/>
                  <w:marTop w:val="0"/>
                  <w:marBottom w:val="0"/>
                  <w:divBdr>
                    <w:top w:val="none" w:sz="0" w:space="0" w:color="auto"/>
                    <w:left w:val="none" w:sz="0" w:space="0" w:color="auto"/>
                    <w:bottom w:val="none" w:sz="0" w:space="0" w:color="auto"/>
                    <w:right w:val="none" w:sz="0" w:space="0" w:color="auto"/>
                  </w:divBdr>
                  <w:divsChild>
                    <w:div w:id="1992251086">
                      <w:marLeft w:val="-3900"/>
                      <w:marRight w:val="0"/>
                      <w:marTop w:val="0"/>
                      <w:marBottom w:val="150"/>
                      <w:divBdr>
                        <w:top w:val="none" w:sz="0" w:space="0" w:color="auto"/>
                        <w:left w:val="none" w:sz="0" w:space="0" w:color="auto"/>
                        <w:bottom w:val="none" w:sz="0" w:space="0" w:color="auto"/>
                        <w:right w:val="none" w:sz="0" w:space="0" w:color="auto"/>
                      </w:divBdr>
                      <w:divsChild>
                        <w:div w:id="1301881888">
                          <w:marLeft w:val="39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4610574">
      <w:bodyDiv w:val="1"/>
      <w:marLeft w:val="0"/>
      <w:marRight w:val="0"/>
      <w:marTop w:val="0"/>
      <w:marBottom w:val="0"/>
      <w:divBdr>
        <w:top w:val="none" w:sz="0" w:space="0" w:color="auto"/>
        <w:left w:val="none" w:sz="0" w:space="0" w:color="auto"/>
        <w:bottom w:val="none" w:sz="0" w:space="0" w:color="auto"/>
        <w:right w:val="none" w:sz="0" w:space="0" w:color="auto"/>
      </w:divBdr>
      <w:divsChild>
        <w:div w:id="548759406">
          <w:marLeft w:val="0"/>
          <w:marRight w:val="0"/>
          <w:marTop w:val="0"/>
          <w:marBottom w:val="0"/>
          <w:divBdr>
            <w:top w:val="none" w:sz="0" w:space="0" w:color="auto"/>
            <w:left w:val="none" w:sz="0" w:space="0" w:color="auto"/>
            <w:bottom w:val="none" w:sz="0" w:space="0" w:color="auto"/>
            <w:right w:val="none" w:sz="0" w:space="0" w:color="auto"/>
          </w:divBdr>
          <w:divsChild>
            <w:div w:id="717629680">
              <w:marLeft w:val="-3075"/>
              <w:marRight w:val="0"/>
              <w:marTop w:val="0"/>
              <w:marBottom w:val="0"/>
              <w:divBdr>
                <w:top w:val="none" w:sz="0" w:space="0" w:color="auto"/>
                <w:left w:val="none" w:sz="0" w:space="0" w:color="auto"/>
                <w:bottom w:val="none" w:sz="0" w:space="0" w:color="auto"/>
                <w:right w:val="none" w:sz="0" w:space="0" w:color="auto"/>
              </w:divBdr>
              <w:divsChild>
                <w:div w:id="94595064">
                  <w:marLeft w:val="3075"/>
                  <w:marRight w:val="0"/>
                  <w:marTop w:val="0"/>
                  <w:marBottom w:val="0"/>
                  <w:divBdr>
                    <w:top w:val="none" w:sz="0" w:space="0" w:color="auto"/>
                    <w:left w:val="none" w:sz="0" w:space="0" w:color="auto"/>
                    <w:bottom w:val="none" w:sz="0" w:space="0" w:color="auto"/>
                    <w:right w:val="none" w:sz="0" w:space="0" w:color="auto"/>
                  </w:divBdr>
                  <w:divsChild>
                    <w:div w:id="920412584">
                      <w:marLeft w:val="0"/>
                      <w:marRight w:val="0"/>
                      <w:marTop w:val="0"/>
                      <w:marBottom w:val="0"/>
                      <w:divBdr>
                        <w:top w:val="none" w:sz="0" w:space="0" w:color="auto"/>
                        <w:left w:val="none" w:sz="0" w:space="0" w:color="auto"/>
                        <w:bottom w:val="none" w:sz="0" w:space="0" w:color="auto"/>
                        <w:right w:val="none" w:sz="0" w:space="0" w:color="auto"/>
                      </w:divBdr>
                      <w:divsChild>
                        <w:div w:id="1682774146">
                          <w:marLeft w:val="-2550"/>
                          <w:marRight w:val="0"/>
                          <w:marTop w:val="0"/>
                          <w:marBottom w:val="0"/>
                          <w:divBdr>
                            <w:top w:val="none" w:sz="0" w:space="0" w:color="auto"/>
                            <w:left w:val="none" w:sz="0" w:space="0" w:color="auto"/>
                            <w:bottom w:val="none" w:sz="0" w:space="0" w:color="auto"/>
                            <w:right w:val="none" w:sz="0" w:space="0" w:color="auto"/>
                          </w:divBdr>
                          <w:divsChild>
                            <w:div w:id="306587990">
                              <w:marLeft w:val="2550"/>
                              <w:marRight w:val="0"/>
                              <w:marTop w:val="0"/>
                              <w:marBottom w:val="0"/>
                              <w:divBdr>
                                <w:top w:val="none" w:sz="0" w:space="0" w:color="auto"/>
                                <w:left w:val="none" w:sz="0" w:space="0" w:color="auto"/>
                                <w:bottom w:val="none" w:sz="0" w:space="0" w:color="auto"/>
                                <w:right w:val="none" w:sz="0" w:space="0" w:color="auto"/>
                              </w:divBdr>
                              <w:divsChild>
                                <w:div w:id="243880169">
                                  <w:marLeft w:val="3150"/>
                                  <w:marRight w:val="0"/>
                                  <w:marTop w:val="0"/>
                                  <w:marBottom w:val="0"/>
                                  <w:divBdr>
                                    <w:top w:val="none" w:sz="0" w:space="0" w:color="auto"/>
                                    <w:left w:val="none" w:sz="0" w:space="0" w:color="auto"/>
                                    <w:bottom w:val="none" w:sz="0" w:space="0" w:color="auto"/>
                                    <w:right w:val="none" w:sz="0" w:space="0" w:color="auto"/>
                                  </w:divBdr>
                                  <w:divsChild>
                                    <w:div w:id="79909043">
                                      <w:marLeft w:val="0"/>
                                      <w:marRight w:val="0"/>
                                      <w:marTop w:val="0"/>
                                      <w:marBottom w:val="0"/>
                                      <w:divBdr>
                                        <w:top w:val="none" w:sz="0" w:space="0" w:color="auto"/>
                                        <w:left w:val="none" w:sz="0" w:space="0" w:color="auto"/>
                                        <w:bottom w:val="none" w:sz="0" w:space="0" w:color="auto"/>
                                        <w:right w:val="none" w:sz="0" w:space="0" w:color="auto"/>
                                      </w:divBdr>
                                      <w:divsChild>
                                        <w:div w:id="499659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9919254">
      <w:bodyDiv w:val="1"/>
      <w:marLeft w:val="0"/>
      <w:marRight w:val="0"/>
      <w:marTop w:val="0"/>
      <w:marBottom w:val="0"/>
      <w:divBdr>
        <w:top w:val="none" w:sz="0" w:space="0" w:color="auto"/>
        <w:left w:val="none" w:sz="0" w:space="0" w:color="auto"/>
        <w:bottom w:val="none" w:sz="0" w:space="0" w:color="auto"/>
        <w:right w:val="none" w:sz="0" w:space="0" w:color="auto"/>
      </w:divBdr>
    </w:div>
    <w:div w:id="660044127">
      <w:bodyDiv w:val="1"/>
      <w:marLeft w:val="0"/>
      <w:marRight w:val="0"/>
      <w:marTop w:val="0"/>
      <w:marBottom w:val="0"/>
      <w:divBdr>
        <w:top w:val="none" w:sz="0" w:space="0" w:color="auto"/>
        <w:left w:val="none" w:sz="0" w:space="0" w:color="auto"/>
        <w:bottom w:val="none" w:sz="0" w:space="0" w:color="auto"/>
        <w:right w:val="none" w:sz="0" w:space="0" w:color="auto"/>
      </w:divBdr>
    </w:div>
    <w:div w:id="707727274">
      <w:bodyDiv w:val="1"/>
      <w:marLeft w:val="0"/>
      <w:marRight w:val="0"/>
      <w:marTop w:val="0"/>
      <w:marBottom w:val="0"/>
      <w:divBdr>
        <w:top w:val="none" w:sz="0" w:space="0" w:color="auto"/>
        <w:left w:val="none" w:sz="0" w:space="0" w:color="auto"/>
        <w:bottom w:val="none" w:sz="0" w:space="0" w:color="auto"/>
        <w:right w:val="none" w:sz="0" w:space="0" w:color="auto"/>
      </w:divBdr>
    </w:div>
    <w:div w:id="806819284">
      <w:bodyDiv w:val="1"/>
      <w:marLeft w:val="0"/>
      <w:marRight w:val="0"/>
      <w:marTop w:val="0"/>
      <w:marBottom w:val="0"/>
      <w:divBdr>
        <w:top w:val="none" w:sz="0" w:space="0" w:color="auto"/>
        <w:left w:val="none" w:sz="0" w:space="0" w:color="auto"/>
        <w:bottom w:val="none" w:sz="0" w:space="0" w:color="auto"/>
        <w:right w:val="none" w:sz="0" w:space="0" w:color="auto"/>
      </w:divBdr>
    </w:div>
    <w:div w:id="1050153310">
      <w:bodyDiv w:val="1"/>
      <w:marLeft w:val="0"/>
      <w:marRight w:val="0"/>
      <w:marTop w:val="0"/>
      <w:marBottom w:val="0"/>
      <w:divBdr>
        <w:top w:val="none" w:sz="0" w:space="0" w:color="auto"/>
        <w:left w:val="none" w:sz="0" w:space="0" w:color="auto"/>
        <w:bottom w:val="none" w:sz="0" w:space="0" w:color="auto"/>
        <w:right w:val="none" w:sz="0" w:space="0" w:color="auto"/>
      </w:divBdr>
      <w:divsChild>
        <w:div w:id="1243447140">
          <w:marLeft w:val="0"/>
          <w:marRight w:val="0"/>
          <w:marTop w:val="300"/>
          <w:marBottom w:val="0"/>
          <w:divBdr>
            <w:top w:val="none" w:sz="0" w:space="0" w:color="auto"/>
            <w:left w:val="none" w:sz="0" w:space="0" w:color="auto"/>
            <w:bottom w:val="none" w:sz="0" w:space="0" w:color="auto"/>
            <w:right w:val="none" w:sz="0" w:space="0" w:color="auto"/>
          </w:divBdr>
          <w:divsChild>
            <w:div w:id="216163961">
              <w:marLeft w:val="0"/>
              <w:marRight w:val="-3750"/>
              <w:marTop w:val="0"/>
              <w:marBottom w:val="0"/>
              <w:divBdr>
                <w:top w:val="none" w:sz="0" w:space="0" w:color="auto"/>
                <w:left w:val="none" w:sz="0" w:space="0" w:color="auto"/>
                <w:bottom w:val="none" w:sz="0" w:space="0" w:color="auto"/>
                <w:right w:val="none" w:sz="0" w:space="0" w:color="auto"/>
              </w:divBdr>
              <w:divsChild>
                <w:div w:id="911892770">
                  <w:marLeft w:val="0"/>
                  <w:marRight w:val="3750"/>
                  <w:marTop w:val="0"/>
                  <w:marBottom w:val="0"/>
                  <w:divBdr>
                    <w:top w:val="none" w:sz="0" w:space="0" w:color="auto"/>
                    <w:left w:val="none" w:sz="0" w:space="0" w:color="auto"/>
                    <w:bottom w:val="none" w:sz="0" w:space="0" w:color="auto"/>
                    <w:right w:val="none" w:sz="0" w:space="0" w:color="auto"/>
                  </w:divBdr>
                  <w:divsChild>
                    <w:div w:id="1283876566">
                      <w:marLeft w:val="3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4005928">
      <w:bodyDiv w:val="1"/>
      <w:marLeft w:val="0"/>
      <w:marRight w:val="0"/>
      <w:marTop w:val="0"/>
      <w:marBottom w:val="0"/>
      <w:divBdr>
        <w:top w:val="none" w:sz="0" w:space="0" w:color="auto"/>
        <w:left w:val="none" w:sz="0" w:space="0" w:color="auto"/>
        <w:bottom w:val="none" w:sz="0" w:space="0" w:color="auto"/>
        <w:right w:val="none" w:sz="0" w:space="0" w:color="auto"/>
      </w:divBdr>
    </w:div>
    <w:div w:id="1158304417">
      <w:bodyDiv w:val="1"/>
      <w:marLeft w:val="0"/>
      <w:marRight w:val="0"/>
      <w:marTop w:val="0"/>
      <w:marBottom w:val="0"/>
      <w:divBdr>
        <w:top w:val="none" w:sz="0" w:space="0" w:color="auto"/>
        <w:left w:val="none" w:sz="0" w:space="0" w:color="auto"/>
        <w:bottom w:val="none" w:sz="0" w:space="0" w:color="auto"/>
        <w:right w:val="none" w:sz="0" w:space="0" w:color="auto"/>
      </w:divBdr>
      <w:divsChild>
        <w:div w:id="1386373422">
          <w:marLeft w:val="0"/>
          <w:marRight w:val="0"/>
          <w:marTop w:val="0"/>
          <w:marBottom w:val="0"/>
          <w:divBdr>
            <w:top w:val="none" w:sz="0" w:space="0" w:color="auto"/>
            <w:left w:val="none" w:sz="0" w:space="0" w:color="auto"/>
            <w:bottom w:val="none" w:sz="0" w:space="0" w:color="auto"/>
            <w:right w:val="none" w:sz="0" w:space="0" w:color="auto"/>
          </w:divBdr>
          <w:divsChild>
            <w:div w:id="923417686">
              <w:marLeft w:val="0"/>
              <w:marRight w:val="0"/>
              <w:marTop w:val="0"/>
              <w:marBottom w:val="0"/>
              <w:divBdr>
                <w:top w:val="none" w:sz="0" w:space="0" w:color="auto"/>
                <w:left w:val="none" w:sz="0" w:space="0" w:color="auto"/>
                <w:bottom w:val="none" w:sz="0" w:space="0" w:color="auto"/>
                <w:right w:val="none" w:sz="0" w:space="0" w:color="auto"/>
              </w:divBdr>
              <w:divsChild>
                <w:div w:id="146291921">
                  <w:marLeft w:val="0"/>
                  <w:marRight w:val="0"/>
                  <w:marTop w:val="0"/>
                  <w:marBottom w:val="0"/>
                  <w:divBdr>
                    <w:top w:val="none" w:sz="0" w:space="0" w:color="auto"/>
                    <w:left w:val="none" w:sz="0" w:space="0" w:color="auto"/>
                    <w:bottom w:val="none" w:sz="0" w:space="0" w:color="auto"/>
                    <w:right w:val="none" w:sz="0" w:space="0" w:color="auto"/>
                  </w:divBdr>
                  <w:divsChild>
                    <w:div w:id="1893273895">
                      <w:marLeft w:val="0"/>
                      <w:marRight w:val="0"/>
                      <w:marTop w:val="0"/>
                      <w:marBottom w:val="0"/>
                      <w:divBdr>
                        <w:top w:val="none" w:sz="0" w:space="0" w:color="auto"/>
                        <w:left w:val="none" w:sz="0" w:space="0" w:color="auto"/>
                        <w:bottom w:val="none" w:sz="0" w:space="0" w:color="auto"/>
                        <w:right w:val="none" w:sz="0" w:space="0" w:color="auto"/>
                      </w:divBdr>
                      <w:divsChild>
                        <w:div w:id="637301617">
                          <w:marLeft w:val="0"/>
                          <w:marRight w:val="0"/>
                          <w:marTop w:val="0"/>
                          <w:marBottom w:val="0"/>
                          <w:divBdr>
                            <w:top w:val="none" w:sz="0" w:space="0" w:color="auto"/>
                            <w:left w:val="none" w:sz="0" w:space="0" w:color="auto"/>
                            <w:bottom w:val="none" w:sz="0" w:space="0" w:color="auto"/>
                            <w:right w:val="none" w:sz="0" w:space="0" w:color="auto"/>
                          </w:divBdr>
                          <w:divsChild>
                            <w:div w:id="1490752594">
                              <w:marLeft w:val="0"/>
                              <w:marRight w:val="0"/>
                              <w:marTop w:val="0"/>
                              <w:marBottom w:val="0"/>
                              <w:divBdr>
                                <w:top w:val="none" w:sz="0" w:space="0" w:color="auto"/>
                                <w:left w:val="none" w:sz="0" w:space="0" w:color="auto"/>
                                <w:bottom w:val="none" w:sz="0" w:space="0" w:color="auto"/>
                                <w:right w:val="none" w:sz="0" w:space="0" w:color="auto"/>
                              </w:divBdr>
                              <w:divsChild>
                                <w:div w:id="215968241">
                                  <w:marLeft w:val="0"/>
                                  <w:marRight w:val="0"/>
                                  <w:marTop w:val="0"/>
                                  <w:marBottom w:val="0"/>
                                  <w:divBdr>
                                    <w:top w:val="none" w:sz="0" w:space="0" w:color="auto"/>
                                    <w:left w:val="none" w:sz="0" w:space="0" w:color="auto"/>
                                    <w:bottom w:val="none" w:sz="0" w:space="0" w:color="auto"/>
                                    <w:right w:val="none" w:sz="0" w:space="0" w:color="auto"/>
                                  </w:divBdr>
                                  <w:divsChild>
                                    <w:div w:id="1155296267">
                                      <w:marLeft w:val="0"/>
                                      <w:marRight w:val="0"/>
                                      <w:marTop w:val="0"/>
                                      <w:marBottom w:val="0"/>
                                      <w:divBdr>
                                        <w:top w:val="none" w:sz="0" w:space="0" w:color="auto"/>
                                        <w:left w:val="none" w:sz="0" w:space="0" w:color="auto"/>
                                        <w:bottom w:val="none" w:sz="0" w:space="0" w:color="auto"/>
                                        <w:right w:val="none" w:sz="0" w:space="0" w:color="auto"/>
                                      </w:divBdr>
                                      <w:divsChild>
                                        <w:div w:id="562450423">
                                          <w:marLeft w:val="0"/>
                                          <w:marRight w:val="0"/>
                                          <w:marTop w:val="0"/>
                                          <w:marBottom w:val="0"/>
                                          <w:divBdr>
                                            <w:top w:val="none" w:sz="0" w:space="0" w:color="auto"/>
                                            <w:left w:val="none" w:sz="0" w:space="0" w:color="auto"/>
                                            <w:bottom w:val="none" w:sz="0" w:space="0" w:color="auto"/>
                                            <w:right w:val="none" w:sz="0" w:space="0" w:color="auto"/>
                                          </w:divBdr>
                                          <w:divsChild>
                                            <w:div w:id="107820166">
                                              <w:marLeft w:val="0"/>
                                              <w:marRight w:val="0"/>
                                              <w:marTop w:val="0"/>
                                              <w:marBottom w:val="0"/>
                                              <w:divBdr>
                                                <w:top w:val="none" w:sz="0" w:space="0" w:color="auto"/>
                                                <w:left w:val="none" w:sz="0" w:space="0" w:color="auto"/>
                                                <w:bottom w:val="none" w:sz="0" w:space="0" w:color="auto"/>
                                                <w:right w:val="none" w:sz="0" w:space="0" w:color="auto"/>
                                              </w:divBdr>
                                              <w:divsChild>
                                                <w:div w:id="300842386">
                                                  <w:marLeft w:val="0"/>
                                                  <w:marRight w:val="0"/>
                                                  <w:marTop w:val="0"/>
                                                  <w:marBottom w:val="0"/>
                                                  <w:divBdr>
                                                    <w:top w:val="none" w:sz="0" w:space="0" w:color="auto"/>
                                                    <w:left w:val="none" w:sz="0" w:space="0" w:color="auto"/>
                                                    <w:bottom w:val="none" w:sz="0" w:space="0" w:color="auto"/>
                                                    <w:right w:val="none" w:sz="0" w:space="0" w:color="auto"/>
                                                  </w:divBdr>
                                                  <w:divsChild>
                                                    <w:div w:id="1928035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11013087">
      <w:bodyDiv w:val="1"/>
      <w:marLeft w:val="0"/>
      <w:marRight w:val="0"/>
      <w:marTop w:val="0"/>
      <w:marBottom w:val="0"/>
      <w:divBdr>
        <w:top w:val="none" w:sz="0" w:space="0" w:color="auto"/>
        <w:left w:val="none" w:sz="0" w:space="0" w:color="auto"/>
        <w:bottom w:val="none" w:sz="0" w:space="0" w:color="auto"/>
        <w:right w:val="none" w:sz="0" w:space="0" w:color="auto"/>
      </w:divBdr>
    </w:div>
    <w:div w:id="1323310672">
      <w:bodyDiv w:val="1"/>
      <w:marLeft w:val="0"/>
      <w:marRight w:val="0"/>
      <w:marTop w:val="0"/>
      <w:marBottom w:val="0"/>
      <w:divBdr>
        <w:top w:val="none" w:sz="0" w:space="0" w:color="auto"/>
        <w:left w:val="none" w:sz="0" w:space="0" w:color="auto"/>
        <w:bottom w:val="none" w:sz="0" w:space="0" w:color="auto"/>
        <w:right w:val="none" w:sz="0" w:space="0" w:color="auto"/>
      </w:divBdr>
    </w:div>
    <w:div w:id="1324771594">
      <w:bodyDiv w:val="1"/>
      <w:marLeft w:val="0"/>
      <w:marRight w:val="0"/>
      <w:marTop w:val="0"/>
      <w:marBottom w:val="0"/>
      <w:divBdr>
        <w:top w:val="none" w:sz="0" w:space="0" w:color="auto"/>
        <w:left w:val="none" w:sz="0" w:space="0" w:color="auto"/>
        <w:bottom w:val="none" w:sz="0" w:space="0" w:color="auto"/>
        <w:right w:val="none" w:sz="0" w:space="0" w:color="auto"/>
      </w:divBdr>
      <w:divsChild>
        <w:div w:id="2016296860">
          <w:marLeft w:val="0"/>
          <w:marRight w:val="0"/>
          <w:marTop w:val="0"/>
          <w:marBottom w:val="0"/>
          <w:divBdr>
            <w:top w:val="none" w:sz="0" w:space="0" w:color="auto"/>
            <w:left w:val="none" w:sz="0" w:space="0" w:color="auto"/>
            <w:bottom w:val="none" w:sz="0" w:space="0" w:color="auto"/>
            <w:right w:val="none" w:sz="0" w:space="0" w:color="auto"/>
          </w:divBdr>
          <w:divsChild>
            <w:div w:id="1530727228">
              <w:marLeft w:val="0"/>
              <w:marRight w:val="0"/>
              <w:marTop w:val="0"/>
              <w:marBottom w:val="0"/>
              <w:divBdr>
                <w:top w:val="none" w:sz="0" w:space="0" w:color="auto"/>
                <w:left w:val="none" w:sz="0" w:space="0" w:color="auto"/>
                <w:bottom w:val="none" w:sz="0" w:space="0" w:color="auto"/>
                <w:right w:val="none" w:sz="0" w:space="0" w:color="auto"/>
              </w:divBdr>
              <w:divsChild>
                <w:div w:id="1586576677">
                  <w:marLeft w:val="0"/>
                  <w:marRight w:val="0"/>
                  <w:marTop w:val="0"/>
                  <w:marBottom w:val="0"/>
                  <w:divBdr>
                    <w:top w:val="none" w:sz="0" w:space="0" w:color="auto"/>
                    <w:left w:val="none" w:sz="0" w:space="0" w:color="auto"/>
                    <w:bottom w:val="none" w:sz="0" w:space="0" w:color="auto"/>
                    <w:right w:val="none" w:sz="0" w:space="0" w:color="auto"/>
                  </w:divBdr>
                  <w:divsChild>
                    <w:div w:id="251159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8088138">
      <w:marLeft w:val="0"/>
      <w:marRight w:val="0"/>
      <w:marTop w:val="0"/>
      <w:marBottom w:val="0"/>
      <w:divBdr>
        <w:top w:val="none" w:sz="0" w:space="0" w:color="auto"/>
        <w:left w:val="none" w:sz="0" w:space="0" w:color="auto"/>
        <w:bottom w:val="none" w:sz="0" w:space="0" w:color="auto"/>
        <w:right w:val="none" w:sz="0" w:space="0" w:color="auto"/>
      </w:divBdr>
    </w:div>
    <w:div w:id="1544828674">
      <w:bodyDiv w:val="1"/>
      <w:marLeft w:val="0"/>
      <w:marRight w:val="0"/>
      <w:marTop w:val="0"/>
      <w:marBottom w:val="0"/>
      <w:divBdr>
        <w:top w:val="none" w:sz="0" w:space="0" w:color="auto"/>
        <w:left w:val="none" w:sz="0" w:space="0" w:color="auto"/>
        <w:bottom w:val="none" w:sz="0" w:space="0" w:color="auto"/>
        <w:right w:val="none" w:sz="0" w:space="0" w:color="auto"/>
      </w:divBdr>
    </w:div>
    <w:div w:id="1547178662">
      <w:bodyDiv w:val="1"/>
      <w:marLeft w:val="0"/>
      <w:marRight w:val="0"/>
      <w:marTop w:val="0"/>
      <w:marBottom w:val="0"/>
      <w:divBdr>
        <w:top w:val="none" w:sz="0" w:space="0" w:color="auto"/>
        <w:left w:val="none" w:sz="0" w:space="0" w:color="auto"/>
        <w:bottom w:val="none" w:sz="0" w:space="0" w:color="auto"/>
        <w:right w:val="none" w:sz="0" w:space="0" w:color="auto"/>
      </w:divBdr>
    </w:div>
    <w:div w:id="1640762063">
      <w:bodyDiv w:val="1"/>
      <w:marLeft w:val="0"/>
      <w:marRight w:val="0"/>
      <w:marTop w:val="0"/>
      <w:marBottom w:val="0"/>
      <w:divBdr>
        <w:top w:val="none" w:sz="0" w:space="0" w:color="auto"/>
        <w:left w:val="none" w:sz="0" w:space="0" w:color="auto"/>
        <w:bottom w:val="none" w:sz="0" w:space="0" w:color="auto"/>
        <w:right w:val="none" w:sz="0" w:space="0" w:color="auto"/>
      </w:divBdr>
    </w:div>
    <w:div w:id="1687173055">
      <w:bodyDiv w:val="1"/>
      <w:marLeft w:val="0"/>
      <w:marRight w:val="0"/>
      <w:marTop w:val="0"/>
      <w:marBottom w:val="0"/>
      <w:divBdr>
        <w:top w:val="none" w:sz="0" w:space="0" w:color="auto"/>
        <w:left w:val="none" w:sz="0" w:space="0" w:color="auto"/>
        <w:bottom w:val="none" w:sz="0" w:space="0" w:color="auto"/>
        <w:right w:val="none" w:sz="0" w:space="0" w:color="auto"/>
      </w:divBdr>
      <w:divsChild>
        <w:div w:id="1261259844">
          <w:marLeft w:val="0"/>
          <w:marRight w:val="0"/>
          <w:marTop w:val="0"/>
          <w:marBottom w:val="0"/>
          <w:divBdr>
            <w:top w:val="none" w:sz="0" w:space="0" w:color="auto"/>
            <w:left w:val="none" w:sz="0" w:space="0" w:color="auto"/>
            <w:bottom w:val="none" w:sz="0" w:space="0" w:color="auto"/>
            <w:right w:val="none" w:sz="0" w:space="0" w:color="auto"/>
          </w:divBdr>
        </w:div>
        <w:div w:id="1630277915">
          <w:marLeft w:val="0"/>
          <w:marRight w:val="0"/>
          <w:marTop w:val="0"/>
          <w:marBottom w:val="0"/>
          <w:divBdr>
            <w:top w:val="none" w:sz="0" w:space="0" w:color="auto"/>
            <w:left w:val="none" w:sz="0" w:space="0" w:color="auto"/>
            <w:bottom w:val="none" w:sz="0" w:space="0" w:color="auto"/>
            <w:right w:val="none" w:sz="0" w:space="0" w:color="auto"/>
          </w:divBdr>
        </w:div>
      </w:divsChild>
    </w:div>
    <w:div w:id="1798639805">
      <w:marLeft w:val="0"/>
      <w:marRight w:val="0"/>
      <w:marTop w:val="0"/>
      <w:marBottom w:val="0"/>
      <w:divBdr>
        <w:top w:val="none" w:sz="0" w:space="0" w:color="auto"/>
        <w:left w:val="none" w:sz="0" w:space="0" w:color="auto"/>
        <w:bottom w:val="none" w:sz="0" w:space="0" w:color="auto"/>
        <w:right w:val="none" w:sz="0" w:space="0" w:color="auto"/>
      </w:divBdr>
    </w:div>
    <w:div w:id="1830948379">
      <w:bodyDiv w:val="1"/>
      <w:marLeft w:val="0"/>
      <w:marRight w:val="0"/>
      <w:marTop w:val="0"/>
      <w:marBottom w:val="0"/>
      <w:divBdr>
        <w:top w:val="none" w:sz="0" w:space="0" w:color="auto"/>
        <w:left w:val="none" w:sz="0" w:space="0" w:color="auto"/>
        <w:bottom w:val="none" w:sz="0" w:space="0" w:color="auto"/>
        <w:right w:val="none" w:sz="0" w:space="0" w:color="auto"/>
      </w:divBdr>
      <w:divsChild>
        <w:div w:id="357660763">
          <w:marLeft w:val="0"/>
          <w:marRight w:val="0"/>
          <w:marTop w:val="0"/>
          <w:marBottom w:val="0"/>
          <w:divBdr>
            <w:top w:val="none" w:sz="0" w:space="0" w:color="auto"/>
            <w:left w:val="none" w:sz="0" w:space="0" w:color="auto"/>
            <w:bottom w:val="none" w:sz="0" w:space="0" w:color="auto"/>
            <w:right w:val="none" w:sz="0" w:space="0" w:color="auto"/>
          </w:divBdr>
          <w:divsChild>
            <w:div w:id="770472318">
              <w:marLeft w:val="0"/>
              <w:marRight w:val="0"/>
              <w:marTop w:val="0"/>
              <w:marBottom w:val="0"/>
              <w:divBdr>
                <w:top w:val="none" w:sz="0" w:space="0" w:color="auto"/>
                <w:left w:val="none" w:sz="0" w:space="0" w:color="auto"/>
                <w:bottom w:val="none" w:sz="0" w:space="0" w:color="auto"/>
                <w:right w:val="none" w:sz="0" w:space="0" w:color="auto"/>
              </w:divBdr>
              <w:divsChild>
                <w:div w:id="1780756961">
                  <w:marLeft w:val="0"/>
                  <w:marRight w:val="0"/>
                  <w:marTop w:val="0"/>
                  <w:marBottom w:val="0"/>
                  <w:divBdr>
                    <w:top w:val="none" w:sz="0" w:space="0" w:color="auto"/>
                    <w:left w:val="none" w:sz="0" w:space="0" w:color="auto"/>
                    <w:bottom w:val="none" w:sz="0" w:space="0" w:color="auto"/>
                    <w:right w:val="none" w:sz="0" w:space="0" w:color="auto"/>
                  </w:divBdr>
                  <w:divsChild>
                    <w:div w:id="522210352">
                      <w:marLeft w:val="0"/>
                      <w:marRight w:val="0"/>
                      <w:marTop w:val="0"/>
                      <w:marBottom w:val="0"/>
                      <w:divBdr>
                        <w:top w:val="none" w:sz="0" w:space="0" w:color="auto"/>
                        <w:left w:val="none" w:sz="0" w:space="0" w:color="auto"/>
                        <w:bottom w:val="none" w:sz="0" w:space="0" w:color="auto"/>
                        <w:right w:val="none" w:sz="0" w:space="0" w:color="auto"/>
                      </w:divBdr>
                      <w:divsChild>
                        <w:div w:id="921448122">
                          <w:marLeft w:val="0"/>
                          <w:marRight w:val="0"/>
                          <w:marTop w:val="0"/>
                          <w:marBottom w:val="0"/>
                          <w:divBdr>
                            <w:top w:val="none" w:sz="0" w:space="0" w:color="auto"/>
                            <w:left w:val="none" w:sz="0" w:space="0" w:color="auto"/>
                            <w:bottom w:val="none" w:sz="0" w:space="0" w:color="auto"/>
                            <w:right w:val="none" w:sz="0" w:space="0" w:color="auto"/>
                          </w:divBdr>
                          <w:divsChild>
                            <w:div w:id="2093770397">
                              <w:marLeft w:val="0"/>
                              <w:marRight w:val="0"/>
                              <w:marTop w:val="0"/>
                              <w:marBottom w:val="0"/>
                              <w:divBdr>
                                <w:top w:val="none" w:sz="0" w:space="0" w:color="auto"/>
                                <w:left w:val="none" w:sz="0" w:space="0" w:color="auto"/>
                                <w:bottom w:val="none" w:sz="0" w:space="0" w:color="auto"/>
                                <w:right w:val="none" w:sz="0" w:space="0" w:color="auto"/>
                              </w:divBdr>
                              <w:divsChild>
                                <w:div w:id="2081518336">
                                  <w:marLeft w:val="0"/>
                                  <w:marRight w:val="0"/>
                                  <w:marTop w:val="0"/>
                                  <w:marBottom w:val="0"/>
                                  <w:divBdr>
                                    <w:top w:val="none" w:sz="0" w:space="0" w:color="auto"/>
                                    <w:left w:val="none" w:sz="0" w:space="0" w:color="auto"/>
                                    <w:bottom w:val="none" w:sz="0" w:space="0" w:color="auto"/>
                                    <w:right w:val="none" w:sz="0" w:space="0" w:color="auto"/>
                                  </w:divBdr>
                                  <w:divsChild>
                                    <w:div w:id="1395809209">
                                      <w:marLeft w:val="0"/>
                                      <w:marRight w:val="0"/>
                                      <w:marTop w:val="0"/>
                                      <w:marBottom w:val="0"/>
                                      <w:divBdr>
                                        <w:top w:val="none" w:sz="0" w:space="0" w:color="auto"/>
                                        <w:left w:val="none" w:sz="0" w:space="0" w:color="auto"/>
                                        <w:bottom w:val="none" w:sz="0" w:space="0" w:color="auto"/>
                                        <w:right w:val="none" w:sz="0" w:space="0" w:color="auto"/>
                                      </w:divBdr>
                                      <w:divsChild>
                                        <w:div w:id="352924965">
                                          <w:marLeft w:val="0"/>
                                          <w:marRight w:val="0"/>
                                          <w:marTop w:val="0"/>
                                          <w:marBottom w:val="0"/>
                                          <w:divBdr>
                                            <w:top w:val="none" w:sz="0" w:space="0" w:color="auto"/>
                                            <w:left w:val="none" w:sz="0" w:space="0" w:color="auto"/>
                                            <w:bottom w:val="none" w:sz="0" w:space="0" w:color="auto"/>
                                            <w:right w:val="none" w:sz="0" w:space="0" w:color="auto"/>
                                          </w:divBdr>
                                          <w:divsChild>
                                            <w:div w:id="246306576">
                                              <w:marLeft w:val="0"/>
                                              <w:marRight w:val="0"/>
                                              <w:marTop w:val="0"/>
                                              <w:marBottom w:val="0"/>
                                              <w:divBdr>
                                                <w:top w:val="none" w:sz="0" w:space="0" w:color="auto"/>
                                                <w:left w:val="none" w:sz="0" w:space="0" w:color="auto"/>
                                                <w:bottom w:val="none" w:sz="0" w:space="0" w:color="auto"/>
                                                <w:right w:val="none" w:sz="0" w:space="0" w:color="auto"/>
                                              </w:divBdr>
                                              <w:divsChild>
                                                <w:div w:id="1545945403">
                                                  <w:marLeft w:val="0"/>
                                                  <w:marRight w:val="0"/>
                                                  <w:marTop w:val="0"/>
                                                  <w:marBottom w:val="0"/>
                                                  <w:divBdr>
                                                    <w:top w:val="none" w:sz="0" w:space="0" w:color="auto"/>
                                                    <w:left w:val="none" w:sz="0" w:space="0" w:color="auto"/>
                                                    <w:bottom w:val="none" w:sz="0" w:space="0" w:color="auto"/>
                                                    <w:right w:val="none" w:sz="0" w:space="0" w:color="auto"/>
                                                  </w:divBdr>
                                                  <w:divsChild>
                                                    <w:div w:id="2142722247">
                                                      <w:marLeft w:val="0"/>
                                                      <w:marRight w:val="0"/>
                                                      <w:marTop w:val="0"/>
                                                      <w:marBottom w:val="0"/>
                                                      <w:divBdr>
                                                        <w:top w:val="none" w:sz="0" w:space="0" w:color="auto"/>
                                                        <w:left w:val="none" w:sz="0" w:space="0" w:color="auto"/>
                                                        <w:bottom w:val="none" w:sz="0" w:space="0" w:color="auto"/>
                                                        <w:right w:val="none" w:sz="0" w:space="0" w:color="auto"/>
                                                      </w:divBdr>
                                                      <w:divsChild>
                                                        <w:div w:id="1339456894">
                                                          <w:marLeft w:val="0"/>
                                                          <w:marRight w:val="0"/>
                                                          <w:marTop w:val="0"/>
                                                          <w:marBottom w:val="0"/>
                                                          <w:divBdr>
                                                            <w:top w:val="none" w:sz="0" w:space="0" w:color="auto"/>
                                                            <w:left w:val="none" w:sz="0" w:space="0" w:color="auto"/>
                                                            <w:bottom w:val="none" w:sz="0" w:space="0" w:color="auto"/>
                                                            <w:right w:val="none" w:sz="0" w:space="0" w:color="auto"/>
                                                          </w:divBdr>
                                                          <w:divsChild>
                                                            <w:div w:id="44455323">
                                                              <w:marLeft w:val="0"/>
                                                              <w:marRight w:val="0"/>
                                                              <w:marTop w:val="0"/>
                                                              <w:marBottom w:val="0"/>
                                                              <w:divBdr>
                                                                <w:top w:val="none" w:sz="0" w:space="0" w:color="auto"/>
                                                                <w:left w:val="none" w:sz="0" w:space="0" w:color="auto"/>
                                                                <w:bottom w:val="none" w:sz="0" w:space="0" w:color="auto"/>
                                                                <w:right w:val="none" w:sz="0" w:space="0" w:color="auto"/>
                                                              </w:divBdr>
                                                              <w:divsChild>
                                                                <w:div w:id="28091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874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83248852">
      <w:bodyDiv w:val="1"/>
      <w:marLeft w:val="0"/>
      <w:marRight w:val="0"/>
      <w:marTop w:val="0"/>
      <w:marBottom w:val="0"/>
      <w:divBdr>
        <w:top w:val="none" w:sz="0" w:space="0" w:color="auto"/>
        <w:left w:val="none" w:sz="0" w:space="0" w:color="auto"/>
        <w:bottom w:val="none" w:sz="0" w:space="0" w:color="auto"/>
        <w:right w:val="none" w:sz="0" w:space="0" w:color="auto"/>
      </w:divBdr>
      <w:divsChild>
        <w:div w:id="1952081276">
          <w:marLeft w:val="0"/>
          <w:marRight w:val="0"/>
          <w:marTop w:val="0"/>
          <w:marBottom w:val="0"/>
          <w:divBdr>
            <w:top w:val="none" w:sz="0" w:space="0" w:color="auto"/>
            <w:left w:val="none" w:sz="0" w:space="0" w:color="auto"/>
            <w:bottom w:val="none" w:sz="0" w:space="0" w:color="auto"/>
            <w:right w:val="none" w:sz="0" w:space="0" w:color="auto"/>
          </w:divBdr>
          <w:divsChild>
            <w:div w:id="532034483">
              <w:marLeft w:val="0"/>
              <w:marRight w:val="0"/>
              <w:marTop w:val="0"/>
              <w:marBottom w:val="0"/>
              <w:divBdr>
                <w:top w:val="none" w:sz="0" w:space="0" w:color="auto"/>
                <w:left w:val="none" w:sz="0" w:space="0" w:color="auto"/>
                <w:bottom w:val="none" w:sz="0" w:space="0" w:color="auto"/>
                <w:right w:val="none" w:sz="0" w:space="0" w:color="auto"/>
              </w:divBdr>
              <w:divsChild>
                <w:div w:id="772481724">
                  <w:marLeft w:val="0"/>
                  <w:marRight w:val="0"/>
                  <w:marTop w:val="0"/>
                  <w:marBottom w:val="0"/>
                  <w:divBdr>
                    <w:top w:val="none" w:sz="0" w:space="0" w:color="auto"/>
                    <w:left w:val="none" w:sz="0" w:space="0" w:color="auto"/>
                    <w:bottom w:val="none" w:sz="0" w:space="0" w:color="auto"/>
                    <w:right w:val="none" w:sz="0" w:space="0" w:color="auto"/>
                  </w:divBdr>
                  <w:divsChild>
                    <w:div w:id="960915861">
                      <w:marLeft w:val="0"/>
                      <w:marRight w:val="0"/>
                      <w:marTop w:val="0"/>
                      <w:marBottom w:val="0"/>
                      <w:divBdr>
                        <w:top w:val="none" w:sz="0" w:space="0" w:color="auto"/>
                        <w:left w:val="none" w:sz="0" w:space="0" w:color="auto"/>
                        <w:bottom w:val="none" w:sz="0" w:space="0" w:color="auto"/>
                        <w:right w:val="none" w:sz="0" w:space="0" w:color="auto"/>
                      </w:divBdr>
                      <w:divsChild>
                        <w:div w:id="160660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0851436">
      <w:bodyDiv w:val="1"/>
      <w:marLeft w:val="0"/>
      <w:marRight w:val="0"/>
      <w:marTop w:val="0"/>
      <w:marBottom w:val="0"/>
      <w:divBdr>
        <w:top w:val="none" w:sz="0" w:space="0" w:color="auto"/>
        <w:left w:val="none" w:sz="0" w:space="0" w:color="auto"/>
        <w:bottom w:val="none" w:sz="0" w:space="0" w:color="auto"/>
        <w:right w:val="none" w:sz="0" w:space="0" w:color="auto"/>
      </w:divBdr>
      <w:divsChild>
        <w:div w:id="446043171">
          <w:marLeft w:val="0"/>
          <w:marRight w:val="0"/>
          <w:marTop w:val="0"/>
          <w:marBottom w:val="0"/>
          <w:divBdr>
            <w:top w:val="none" w:sz="0" w:space="0" w:color="auto"/>
            <w:left w:val="none" w:sz="0" w:space="0" w:color="auto"/>
            <w:bottom w:val="none" w:sz="0" w:space="0" w:color="auto"/>
            <w:right w:val="none" w:sz="0" w:space="0" w:color="auto"/>
          </w:divBdr>
          <w:divsChild>
            <w:div w:id="1105149577">
              <w:marLeft w:val="0"/>
              <w:marRight w:val="0"/>
              <w:marTop w:val="0"/>
              <w:marBottom w:val="0"/>
              <w:divBdr>
                <w:top w:val="none" w:sz="0" w:space="0" w:color="auto"/>
                <w:left w:val="none" w:sz="0" w:space="0" w:color="auto"/>
                <w:bottom w:val="none" w:sz="0" w:space="0" w:color="auto"/>
                <w:right w:val="none" w:sz="0" w:space="0" w:color="auto"/>
              </w:divBdr>
              <w:divsChild>
                <w:div w:id="448010550">
                  <w:marLeft w:val="0"/>
                  <w:marRight w:val="0"/>
                  <w:marTop w:val="0"/>
                  <w:marBottom w:val="0"/>
                  <w:divBdr>
                    <w:top w:val="single" w:sz="6" w:space="0" w:color="FFFFFF"/>
                    <w:left w:val="none" w:sz="0" w:space="0" w:color="auto"/>
                    <w:bottom w:val="none" w:sz="0" w:space="0" w:color="auto"/>
                    <w:right w:val="none" w:sz="0" w:space="0" w:color="auto"/>
                  </w:divBdr>
                  <w:divsChild>
                    <w:div w:id="1502816002">
                      <w:marLeft w:val="0"/>
                      <w:marRight w:val="0"/>
                      <w:marTop w:val="0"/>
                      <w:marBottom w:val="0"/>
                      <w:divBdr>
                        <w:top w:val="none" w:sz="0" w:space="0" w:color="auto"/>
                        <w:left w:val="none" w:sz="0" w:space="0" w:color="auto"/>
                        <w:bottom w:val="none" w:sz="0" w:space="0" w:color="auto"/>
                        <w:right w:val="none" w:sz="0" w:space="0" w:color="auto"/>
                      </w:divBdr>
                      <w:divsChild>
                        <w:div w:id="530731339">
                          <w:marLeft w:val="0"/>
                          <w:marRight w:val="0"/>
                          <w:marTop w:val="0"/>
                          <w:marBottom w:val="0"/>
                          <w:divBdr>
                            <w:top w:val="none" w:sz="0" w:space="0" w:color="auto"/>
                            <w:left w:val="none" w:sz="0" w:space="0" w:color="auto"/>
                            <w:bottom w:val="none" w:sz="0" w:space="0" w:color="auto"/>
                            <w:right w:val="none" w:sz="0" w:space="0" w:color="auto"/>
                          </w:divBdr>
                          <w:divsChild>
                            <w:div w:id="1328901585">
                              <w:marLeft w:val="-3000"/>
                              <w:marRight w:val="0"/>
                              <w:marTop w:val="0"/>
                              <w:marBottom w:val="0"/>
                              <w:divBdr>
                                <w:top w:val="none" w:sz="0" w:space="0" w:color="auto"/>
                                <w:left w:val="none" w:sz="0" w:space="0" w:color="auto"/>
                                <w:bottom w:val="none" w:sz="0" w:space="0" w:color="auto"/>
                                <w:right w:val="none" w:sz="0" w:space="0" w:color="auto"/>
                              </w:divBdr>
                              <w:divsChild>
                                <w:div w:id="82845103">
                                  <w:marLeft w:val="0"/>
                                  <w:marRight w:val="0"/>
                                  <w:marTop w:val="0"/>
                                  <w:marBottom w:val="0"/>
                                  <w:divBdr>
                                    <w:top w:val="none" w:sz="0" w:space="0" w:color="auto"/>
                                    <w:left w:val="none" w:sz="0" w:space="0" w:color="auto"/>
                                    <w:bottom w:val="none" w:sz="0" w:space="0" w:color="auto"/>
                                    <w:right w:val="none" w:sz="0" w:space="0" w:color="auto"/>
                                  </w:divBdr>
                                  <w:divsChild>
                                    <w:div w:id="1232083726">
                                      <w:marLeft w:val="3300"/>
                                      <w:marRight w:val="480"/>
                                      <w:marTop w:val="0"/>
                                      <w:marBottom w:val="0"/>
                                      <w:divBdr>
                                        <w:top w:val="none" w:sz="0" w:space="0" w:color="auto"/>
                                        <w:left w:val="none" w:sz="0" w:space="0" w:color="auto"/>
                                        <w:bottom w:val="none" w:sz="0" w:space="0" w:color="auto"/>
                                        <w:right w:val="none" w:sz="0" w:space="0" w:color="auto"/>
                                      </w:divBdr>
                                      <w:divsChild>
                                        <w:div w:id="1828351777">
                                          <w:marLeft w:val="0"/>
                                          <w:marRight w:val="0"/>
                                          <w:marTop w:val="0"/>
                                          <w:marBottom w:val="0"/>
                                          <w:divBdr>
                                            <w:top w:val="none" w:sz="0" w:space="0" w:color="auto"/>
                                            <w:left w:val="none" w:sz="0" w:space="0" w:color="auto"/>
                                            <w:bottom w:val="none" w:sz="0" w:space="0" w:color="auto"/>
                                            <w:right w:val="none" w:sz="0" w:space="0" w:color="auto"/>
                                          </w:divBdr>
                                        </w:div>
                                        <w:div w:id="2131901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datanorthyorkshire.org/" TargetMode="External"/><Relationship Id="rId18" Type="http://schemas.openxmlformats.org/officeDocument/2006/relationships/hyperlink" Target="http://www.cravendc.gov.uk/article/1981/Community-Grants-from-Craven-District-Council" TargetMode="External"/><Relationship Id="rId26" Type="http://schemas.openxmlformats.org/officeDocument/2006/relationships/hyperlink" Target="mailto:ksenior@cravendc.gov.uk" TargetMode="External"/><Relationship Id="rId3" Type="http://schemas.openxmlformats.org/officeDocument/2006/relationships/styles" Target="styles.xml"/><Relationship Id="rId21" Type="http://schemas.openxmlformats.org/officeDocument/2006/relationships/hyperlink" Target="http://gendertrust.org.uk/" TargetMode="External"/><Relationship Id="rId7" Type="http://schemas.openxmlformats.org/officeDocument/2006/relationships/footnotes" Target="footnotes.xml"/><Relationship Id="rId12" Type="http://schemas.openxmlformats.org/officeDocument/2006/relationships/hyperlink" Target="http://www.cravendc.gov.uk/EIAS" TargetMode="External"/><Relationship Id="rId17" Type="http://schemas.openxmlformats.org/officeDocument/2006/relationships/hyperlink" Target="http://www.report-it.org.uk/home" TargetMode="External"/><Relationship Id="rId25" Type="http://schemas.openxmlformats.org/officeDocument/2006/relationships/hyperlink" Target="mailto:ksenior@cravendc.gov.uk" TargetMode="External"/><Relationship Id="rId2" Type="http://schemas.openxmlformats.org/officeDocument/2006/relationships/numbering" Target="numbering.xml"/><Relationship Id="rId16" Type="http://schemas.openxmlformats.org/officeDocument/2006/relationships/hyperlink" Target="https://www.ipsos.com/ipsos-mori/en-uk/knowledge/society" TargetMode="External"/><Relationship Id="rId20" Type="http://schemas.openxmlformats.org/officeDocument/2006/relationships/hyperlink" Target="http://www.beaumontsociety.org.uk/"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ontactus@cravendc.gov.uk"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nomisweb.co.uk/" TargetMode="External"/><Relationship Id="rId23" Type="http://schemas.openxmlformats.org/officeDocument/2006/relationships/oleObject" Target="embeddings/Microsoft_Excel_97-2003_Worksheet1.xls"/><Relationship Id="rId28"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hyperlink" Target="http://www.cravendc.gov.uk/equalityanalysis"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ons.gov.uk/ons/index.html" TargetMode="External"/><Relationship Id="rId22" Type="http://schemas.openxmlformats.org/officeDocument/2006/relationships/image" Target="media/image3.emf"/><Relationship Id="rId27" Type="http://schemas.openxmlformats.org/officeDocument/2006/relationships/hyperlink" Target="mailto:ksenior@cravendc.gov.uk"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direct.gov.uk/en/DisabledPeople/RightsAndObligations/DisabilityRights/DG_4001068" TargetMode="External"/><Relationship Id="rId2" Type="http://schemas.openxmlformats.org/officeDocument/2006/relationships/hyperlink" Target="https://www.gov.uk/government/organisations/department-for-business-innovation-skills" TargetMode="External"/><Relationship Id="rId1" Type="http://schemas.openxmlformats.org/officeDocument/2006/relationships/hyperlink" Target="http://www.legislation.gov.uk/ukpga/2010/15/section/5" TargetMode="External"/><Relationship Id="rId5" Type="http://schemas.openxmlformats.org/officeDocument/2006/relationships/hyperlink" Target="https://www.equalityhumanrights.com/en/equality-act/protected-characteristics" TargetMode="External"/><Relationship Id="rId4" Type="http://schemas.openxmlformats.org/officeDocument/2006/relationships/hyperlink" Target="https://www.equalityhumanrights.com/en/equality-act/protected-characteristi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3E2CA9-94B0-438C-821C-BA24D6BEAA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10411</Words>
  <Characters>59344</Characters>
  <Application>Microsoft Office Word</Application>
  <DocSecurity>0</DocSecurity>
  <Lines>494</Lines>
  <Paragraphs>139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69616</CharactersWithSpaces>
  <SharedDoc>false</SharedDoc>
  <HLinks>
    <vt:vector size="114" baseType="variant">
      <vt:variant>
        <vt:i4>6291554</vt:i4>
      </vt:variant>
      <vt:variant>
        <vt:i4>30</vt:i4>
      </vt:variant>
      <vt:variant>
        <vt:i4>0</vt:i4>
      </vt:variant>
      <vt:variant>
        <vt:i4>5</vt:i4>
      </vt:variant>
      <vt:variant>
        <vt:lpwstr>http://gendertrust.org.uk/</vt:lpwstr>
      </vt:variant>
      <vt:variant>
        <vt:lpwstr/>
      </vt:variant>
      <vt:variant>
        <vt:i4>7667760</vt:i4>
      </vt:variant>
      <vt:variant>
        <vt:i4>27</vt:i4>
      </vt:variant>
      <vt:variant>
        <vt:i4>0</vt:i4>
      </vt:variant>
      <vt:variant>
        <vt:i4>5</vt:i4>
      </vt:variant>
      <vt:variant>
        <vt:lpwstr>http://www.beaumontsociety.org.uk/</vt:lpwstr>
      </vt:variant>
      <vt:variant>
        <vt:lpwstr/>
      </vt:variant>
      <vt:variant>
        <vt:i4>3407971</vt:i4>
      </vt:variant>
      <vt:variant>
        <vt:i4>24</vt:i4>
      </vt:variant>
      <vt:variant>
        <vt:i4>0</vt:i4>
      </vt:variant>
      <vt:variant>
        <vt:i4>5</vt:i4>
      </vt:variant>
      <vt:variant>
        <vt:lpwstr>http://www.cravendc.gov.uk/equalityanalysis</vt:lpwstr>
      </vt:variant>
      <vt:variant>
        <vt:lpwstr/>
      </vt:variant>
      <vt:variant>
        <vt:i4>5111894</vt:i4>
      </vt:variant>
      <vt:variant>
        <vt:i4>21</vt:i4>
      </vt:variant>
      <vt:variant>
        <vt:i4>0</vt:i4>
      </vt:variant>
      <vt:variant>
        <vt:i4>5</vt:i4>
      </vt:variant>
      <vt:variant>
        <vt:lpwstr>http://www.cravendc.gov.uk/article/1981/Community-Grants-from-Craven-District-Council</vt:lpwstr>
      </vt:variant>
      <vt:variant>
        <vt:lpwstr/>
      </vt:variant>
      <vt:variant>
        <vt:i4>5898331</vt:i4>
      </vt:variant>
      <vt:variant>
        <vt:i4>18</vt:i4>
      </vt:variant>
      <vt:variant>
        <vt:i4>0</vt:i4>
      </vt:variant>
      <vt:variant>
        <vt:i4>5</vt:i4>
      </vt:variant>
      <vt:variant>
        <vt:lpwstr>http://www.report-it.org.uk/home</vt:lpwstr>
      </vt:variant>
      <vt:variant>
        <vt:lpwstr/>
      </vt:variant>
      <vt:variant>
        <vt:i4>4915212</vt:i4>
      </vt:variant>
      <vt:variant>
        <vt:i4>15</vt:i4>
      </vt:variant>
      <vt:variant>
        <vt:i4>0</vt:i4>
      </vt:variant>
      <vt:variant>
        <vt:i4>5</vt:i4>
      </vt:variant>
      <vt:variant>
        <vt:lpwstr>https://www.ipsos.com/ipsos-mori/en-uk/knowledge/society</vt:lpwstr>
      </vt:variant>
      <vt:variant>
        <vt:lpwstr/>
      </vt:variant>
      <vt:variant>
        <vt:i4>2424933</vt:i4>
      </vt:variant>
      <vt:variant>
        <vt:i4>12</vt:i4>
      </vt:variant>
      <vt:variant>
        <vt:i4>0</vt:i4>
      </vt:variant>
      <vt:variant>
        <vt:i4>5</vt:i4>
      </vt:variant>
      <vt:variant>
        <vt:lpwstr>http://www.nomisweb.co.uk/</vt:lpwstr>
      </vt:variant>
      <vt:variant>
        <vt:lpwstr/>
      </vt:variant>
      <vt:variant>
        <vt:i4>86</vt:i4>
      </vt:variant>
      <vt:variant>
        <vt:i4>9</vt:i4>
      </vt:variant>
      <vt:variant>
        <vt:i4>0</vt:i4>
      </vt:variant>
      <vt:variant>
        <vt:i4>5</vt:i4>
      </vt:variant>
      <vt:variant>
        <vt:lpwstr>http://www.ons.gov.uk/ons/index.html</vt:lpwstr>
      </vt:variant>
      <vt:variant>
        <vt:lpwstr/>
      </vt:variant>
      <vt:variant>
        <vt:i4>2228279</vt:i4>
      </vt:variant>
      <vt:variant>
        <vt:i4>6</vt:i4>
      </vt:variant>
      <vt:variant>
        <vt:i4>0</vt:i4>
      </vt:variant>
      <vt:variant>
        <vt:i4>5</vt:i4>
      </vt:variant>
      <vt:variant>
        <vt:lpwstr>http://www.datanorthyorkshire.org/</vt:lpwstr>
      </vt:variant>
      <vt:variant>
        <vt:lpwstr/>
      </vt:variant>
      <vt:variant>
        <vt:i4>2621563</vt:i4>
      </vt:variant>
      <vt:variant>
        <vt:i4>3</vt:i4>
      </vt:variant>
      <vt:variant>
        <vt:i4>0</vt:i4>
      </vt:variant>
      <vt:variant>
        <vt:i4>5</vt:i4>
      </vt:variant>
      <vt:variant>
        <vt:lpwstr>http://www.cravendc.gov.uk/EIAS</vt:lpwstr>
      </vt:variant>
      <vt:variant>
        <vt:lpwstr/>
      </vt:variant>
      <vt:variant>
        <vt:i4>917610</vt:i4>
      </vt:variant>
      <vt:variant>
        <vt:i4>0</vt:i4>
      </vt:variant>
      <vt:variant>
        <vt:i4>0</vt:i4>
      </vt:variant>
      <vt:variant>
        <vt:i4>5</vt:i4>
      </vt:variant>
      <vt:variant>
        <vt:lpwstr>mailto:contactus@cravendc.gov.uk</vt:lpwstr>
      </vt:variant>
      <vt:variant>
        <vt:lpwstr/>
      </vt:variant>
      <vt:variant>
        <vt:i4>1769493</vt:i4>
      </vt:variant>
      <vt:variant>
        <vt:i4>12</vt:i4>
      </vt:variant>
      <vt:variant>
        <vt:i4>0</vt:i4>
      </vt:variant>
      <vt:variant>
        <vt:i4>5</vt:i4>
      </vt:variant>
      <vt:variant>
        <vt:lpwstr>https://www.equalityhumanrights.com/en/equality-act/protected-characteristics</vt:lpwstr>
      </vt:variant>
      <vt:variant>
        <vt:lpwstr/>
      </vt:variant>
      <vt:variant>
        <vt:i4>1769493</vt:i4>
      </vt:variant>
      <vt:variant>
        <vt:i4>9</vt:i4>
      </vt:variant>
      <vt:variant>
        <vt:i4>0</vt:i4>
      </vt:variant>
      <vt:variant>
        <vt:i4>5</vt:i4>
      </vt:variant>
      <vt:variant>
        <vt:lpwstr>https://www.equalityhumanrights.com/en/equality-act/protected-characteristics</vt:lpwstr>
      </vt:variant>
      <vt:variant>
        <vt:lpwstr/>
      </vt:variant>
      <vt:variant>
        <vt:i4>4784161</vt:i4>
      </vt:variant>
      <vt:variant>
        <vt:i4>6</vt:i4>
      </vt:variant>
      <vt:variant>
        <vt:i4>0</vt:i4>
      </vt:variant>
      <vt:variant>
        <vt:i4>5</vt:i4>
      </vt:variant>
      <vt:variant>
        <vt:lpwstr>http://www.direct.gov.uk/en/DisabledPeople/RightsAndObligations/DisabilityRights/DG_4001068</vt:lpwstr>
      </vt:variant>
      <vt:variant>
        <vt:lpwstr/>
      </vt:variant>
      <vt:variant>
        <vt:i4>5963843</vt:i4>
      </vt:variant>
      <vt:variant>
        <vt:i4>3</vt:i4>
      </vt:variant>
      <vt:variant>
        <vt:i4>0</vt:i4>
      </vt:variant>
      <vt:variant>
        <vt:i4>5</vt:i4>
      </vt:variant>
      <vt:variant>
        <vt:lpwstr>https://www.gov.uk/government/organisations/department-for-business-innovation-skills</vt:lpwstr>
      </vt:variant>
      <vt:variant>
        <vt:lpwstr/>
      </vt:variant>
      <vt:variant>
        <vt:i4>1179717</vt:i4>
      </vt:variant>
      <vt:variant>
        <vt:i4>0</vt:i4>
      </vt:variant>
      <vt:variant>
        <vt:i4>0</vt:i4>
      </vt:variant>
      <vt:variant>
        <vt:i4>5</vt:i4>
      </vt:variant>
      <vt:variant>
        <vt:lpwstr>http://www.legislation.gov.uk/ukpga/2010/15/section/5</vt:lpwstr>
      </vt:variant>
      <vt:variant>
        <vt:lpwstr/>
      </vt:variant>
      <vt:variant>
        <vt:i4>7340053</vt:i4>
      </vt:variant>
      <vt:variant>
        <vt:i4>6</vt:i4>
      </vt:variant>
      <vt:variant>
        <vt:i4>0</vt:i4>
      </vt:variant>
      <vt:variant>
        <vt:i4>5</vt:i4>
      </vt:variant>
      <vt:variant>
        <vt:lpwstr>mailto:ksenior@cravendc.gov.uk</vt:lpwstr>
      </vt:variant>
      <vt:variant>
        <vt:lpwstr/>
      </vt:variant>
      <vt:variant>
        <vt:i4>7340053</vt:i4>
      </vt:variant>
      <vt:variant>
        <vt:i4>3</vt:i4>
      </vt:variant>
      <vt:variant>
        <vt:i4>0</vt:i4>
      </vt:variant>
      <vt:variant>
        <vt:i4>5</vt:i4>
      </vt:variant>
      <vt:variant>
        <vt:lpwstr>mailto:ksenior@cravendc.gov.uk</vt:lpwstr>
      </vt:variant>
      <vt:variant>
        <vt:lpwstr/>
      </vt:variant>
      <vt:variant>
        <vt:i4>7340053</vt:i4>
      </vt:variant>
      <vt:variant>
        <vt:i4>0</vt:i4>
      </vt:variant>
      <vt:variant>
        <vt:i4>0</vt:i4>
      </vt:variant>
      <vt:variant>
        <vt:i4>5</vt:i4>
      </vt:variant>
      <vt:variant>
        <vt:lpwstr>mailto:ksenior@cravendc.gov.uk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2018-11-19T11:58:00Z</dcterms:created>
  <dcterms:modified xsi:type="dcterms:W3CDTF">2018-11-19T12:38:00Z</dcterms:modified>
</cp:coreProperties>
</file>