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690"/>
        <w:gridCol w:w="5530"/>
        <w:gridCol w:w="575"/>
        <w:gridCol w:w="575"/>
        <w:gridCol w:w="2473"/>
      </w:tblGrid>
      <w:tr>
        <w:tc>
          <w:tcPr>
            <w:tcW w:w="0" w:type="auto"/>
            <w:gridSpan w:val="3"/>
            <w:vAlign w:val="bottom"/>
          </w:tcPr>
          <w:p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Agricultural Dwelling Supplementary Information</w:t>
            </w:r>
          </w:p>
          <w:p/>
          <w:p/>
          <w:p/>
          <w:p/>
        </w:tc>
        <w:tc>
          <w:tcPr>
            <w:tcW w:w="0" w:type="auto"/>
            <w:gridSpan w:val="2"/>
          </w:tcPr>
          <w:p>
            <w:pPr>
              <w:ind w:left="649" w:hanging="649"/>
              <w:jc w:val="right"/>
            </w:pPr>
            <w:r>
              <w:object w:dxaOrig="277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2.5pt" o:ole="">
                  <v:imagedata r:id="rId8" o:title=""/>
                </v:shape>
                <o:OLEObject Type="Embed" ProgID="PBrush" ShapeID="_x0000_i1025" DrawAspect="Content" ObjectID="_1615627865" r:id="rId9"/>
              </w:object>
            </w:r>
          </w:p>
        </w:tc>
      </w:tr>
      <w:tr>
        <w:tc>
          <w:tcPr>
            <w:tcW w:w="0" w:type="auto"/>
            <w:gridSpan w:val="5"/>
          </w:tcPr>
          <w:p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RELATING TO A PLANNING APPLICATION FOR AN AGRICULTURAL WORKER’S DWELLING IN </w:t>
            </w:r>
            <w:r>
              <w:rPr>
                <w:rFonts w:cs="Arial"/>
                <w:b/>
              </w:rPr>
              <w:t>THE CRAVEN DISTRICT COUNCIL AREA</w:t>
            </w:r>
            <w:bookmarkStart w:id="0" w:name="_GoBack"/>
            <w:bookmarkEnd w:id="0"/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Location:</w:t>
            </w:r>
          </w:p>
          <w:p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>
        <w:trPr>
          <w:trHeight w:val="2100"/>
        </w:trPr>
        <w:tc>
          <w:tcPr>
            <w:tcW w:w="0" w:type="auto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>
            <w:pPr>
              <w:ind w:left="360" w:hanging="32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Details of Land Farmed (please attach a plan showing boundaries)</w:t>
            </w:r>
          </w:p>
          <w:p>
            <w:pPr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a) Area of land owned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red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b) Area of land tenanted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blue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c) Grazing usually taken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green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/>
        </w:tc>
      </w:tr>
      <w:tr>
        <w:trPr>
          <w:trHeight w:val="5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d) Grazing rights:</w:t>
            </w:r>
            <w:r>
              <w:rPr>
                <w:rFonts w:eastAsia="Times New Roman" w:cs="Arial"/>
                <w:sz w:val="24"/>
                <w:szCs w:val="24"/>
              </w:rPr>
              <w:tab/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common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</w:t>
            </w:r>
            <w:r>
              <w:rPr>
                <w:rFonts w:eastAsia="Times New Roman" w:cs="Arial"/>
                <w:sz w:val="24"/>
                <w:szCs w:val="24"/>
              </w:rPr>
              <w:t>No of stock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</w:t>
            </w:r>
          </w:p>
        </w:tc>
      </w:tr>
      <w:tr>
        <w:trPr>
          <w:trHeight w:val="70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common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</w:t>
            </w:r>
            <w:r>
              <w:rPr>
                <w:rFonts w:eastAsia="Times New Roman" w:cs="Arial"/>
                <w:sz w:val="24"/>
                <w:szCs w:val="24"/>
              </w:rPr>
              <w:t>No of stock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</w:t>
            </w:r>
          </w:p>
        </w:tc>
      </w:tr>
      <w:tr>
        <w:trPr>
          <w:trHeight w:val="213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e) Area of mowing land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f) Area of pasture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g) Area of rough grazing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h) Area of other land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Stock Numbers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Existing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Proposed</w:t>
            </w: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a) Dairy cows in milk and/or in calf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  <w:u w:val="dott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  <w:u w:val="dotted"/>
              </w:rPr>
            </w:pPr>
          </w:p>
        </w:tc>
      </w:tr>
      <w:tr>
        <w:trPr>
          <w:trHeight w:val="27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firstLine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 Dairy heifers in milk and/or in calf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c) Milk quota</w:t>
            </w:r>
            <w:r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d) Dairy followers </w:t>
            </w:r>
            <w:r>
              <w:rPr>
                <w:rFonts w:cs="Arial"/>
                <w:sz w:val="24"/>
                <w:szCs w:val="24"/>
                <w:u w:val="single"/>
              </w:rPr>
              <w:t>over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e) Dairy followers </w:t>
            </w:r>
            <w:r>
              <w:rPr>
                <w:rFonts w:cs="Arial"/>
                <w:sz w:val="24"/>
                <w:szCs w:val="24"/>
                <w:u w:val="single"/>
              </w:rPr>
              <w:t>under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7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f) Beef cows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g) Calves up to 6 months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h) Store cattle </w:t>
            </w:r>
            <w:r>
              <w:rPr>
                <w:rFonts w:cs="Arial"/>
                <w:sz w:val="24"/>
                <w:szCs w:val="24"/>
                <w:u w:val="single"/>
              </w:rPr>
              <w:t>over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Store cattle </w:t>
            </w:r>
            <w:r>
              <w:rPr>
                <w:rFonts w:cs="Arial"/>
                <w:sz w:val="24"/>
                <w:szCs w:val="24"/>
                <w:u w:val="single"/>
              </w:rPr>
              <w:t>under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720" w:hanging="6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j) Breeding ewes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cs="Arial"/>
                <w:sz w:val="24"/>
                <w:szCs w:val="24"/>
              </w:rPr>
              <w:t>Hoggs</w:t>
            </w:r>
            <w:proofErr w:type="spellEnd"/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l) Other stock: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Type/No: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90"/>
        </w:trP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90"/>
        </w:trPr>
        <w:tc>
          <w:tcPr>
            <w:tcW w:w="0" w:type="auto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 on the farm:</w:t>
            </w:r>
          </w:p>
        </w:tc>
      </w:tr>
      <w:tr>
        <w:trPr>
          <w:trHeight w:val="720"/>
        </w:trPr>
        <w:tc>
          <w:tcPr>
            <w:tcW w:w="0" w:type="auto"/>
            <w:vMerge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Name: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Full/Part-Time: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Hours if Part-Time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Name: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Full/Part-Time: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Hours if Part-Time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Name: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Full/Part-Time: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Hours if Part-Time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Name: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Full/Part-Time: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Hours if Part-Time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Name: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Full/Part-Time: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Hours if Part-Time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.</w:t>
            </w:r>
          </w:p>
          <w:p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Housing: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List all housing within one mile of the farm either owned, occupied or rented by the farmer/landowner, stating occupant:</w:t>
            </w: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4"/>
            <w:tcBorders>
              <w:top w:val="nil"/>
            </w:tcBorders>
          </w:tcPr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Address:           Owned/Rented:          Occupant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.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Address:           Owned/Rented:          Occupant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: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.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Address:           Owned/Rented:          Occupant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: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.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Address:           Owned/Rented:          Occupant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: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.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</w:p>
          <w:p>
            <w:pPr>
              <w:rPr>
                <w:rFonts w:eastAsia="Times New Roman" w:cs="Arial"/>
                <w:b/>
                <w:sz w:val="24"/>
                <w:szCs w:val="24"/>
                <w:u w:val="dotted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Address:           Owned/Rented:          Occupant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: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.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>
            <w:pPr>
              <w:spacing w:line="360" w:lineRule="auto"/>
              <w:ind w:left="1440" w:hanging="1440"/>
              <w:rPr>
                <w:rFonts w:cs="Arial"/>
              </w:rPr>
            </w:pPr>
            <w:r>
              <w:rPr>
                <w:rFonts w:cs="Arial"/>
              </w:rPr>
              <w:t>List any housing sold off or let by the farmer/landowner within the last 5 years:</w:t>
            </w:r>
          </w:p>
          <w:p>
            <w:pPr>
              <w:spacing w:line="360" w:lineRule="auto"/>
              <w:ind w:left="1440" w:hanging="1440"/>
              <w:rPr>
                <w:rFonts w:cs="Arial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Address:          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Sold/Let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: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>: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.           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Give Brief Description of Existing Farm Buildings: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Give Brief Description of Present Farming Policy:</w:t>
            </w:r>
          </w:p>
          <w:p>
            <w:pPr>
              <w:rPr>
                <w:rFonts w:cs="Arial"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4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>Reasons for Special Need for New Dwelling on the Holding:</w:t>
            </w:r>
            <w:r>
              <w:rPr>
                <w:rFonts w:cs="Arial"/>
              </w:rPr>
              <w:t xml:space="preserve"> 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4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Reasons for choosing the Proposed Site: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4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Any Other Information You Consider Relevant to the Proposal: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</w:rPr>
              <w:t>Signed: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>Date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.</w:t>
            </w:r>
            <w:proofErr w:type="gramEnd"/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</w:t>
            </w:r>
          </w:p>
        </w:tc>
      </w:tr>
    </w:tbl>
    <w:p/>
    <w:sectPr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  <w:szCs w:val="16"/>
      </w:rPr>
    </w:pPr>
    <w:r>
      <w:rPr>
        <w:snapToGrid w:val="0"/>
        <w:sz w:val="16"/>
        <w:szCs w:val="16"/>
        <w:lang w:eastAsia="en-US"/>
      </w:rPr>
      <w:t>CDC7ADSI April 2019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35E"/>
    <w:multiLevelType w:val="hybridMultilevel"/>
    <w:tmpl w:val="71B472B2"/>
    <w:lvl w:ilvl="0" w:tplc="87044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34F5F"/>
    <w:multiLevelType w:val="hybridMultilevel"/>
    <w:tmpl w:val="B4FCD1B4"/>
    <w:lvl w:ilvl="0" w:tplc="962693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DE4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Bosher-Norcliffe</dc:creator>
  <cp:lastModifiedBy>Joanne Bosher-Norcliffe</cp:lastModifiedBy>
  <cp:revision>5</cp:revision>
  <dcterms:created xsi:type="dcterms:W3CDTF">2019-04-01T11:15:00Z</dcterms:created>
  <dcterms:modified xsi:type="dcterms:W3CDTF">2019-04-01T11:44:00Z</dcterms:modified>
</cp:coreProperties>
</file>